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EA" w:rsidRDefault="006233EA">
      <w:pPr>
        <w:rPr>
          <w:sz w:val="28"/>
          <w:szCs w:val="28"/>
        </w:rPr>
      </w:pPr>
      <w:bookmarkStart w:id="0" w:name="_GoBack"/>
      <w:bookmarkEnd w:id="0"/>
    </w:p>
    <w:p w:rsidR="006233EA" w:rsidRDefault="00F65B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3EA" w:rsidRDefault="006233EA">
      <w:pPr>
        <w:rPr>
          <w:sz w:val="28"/>
          <w:szCs w:val="28"/>
        </w:rPr>
      </w:pPr>
    </w:p>
    <w:p w:rsidR="006233EA" w:rsidRDefault="006233EA">
      <w:pPr>
        <w:rPr>
          <w:sz w:val="28"/>
          <w:szCs w:val="28"/>
        </w:rPr>
      </w:pPr>
    </w:p>
    <w:p w:rsidR="006233EA" w:rsidRDefault="006233EA">
      <w:pPr>
        <w:rPr>
          <w:sz w:val="28"/>
          <w:szCs w:val="28"/>
        </w:rPr>
      </w:pPr>
    </w:p>
    <w:p w:rsidR="006233EA" w:rsidRDefault="006233EA">
      <w:pPr>
        <w:rPr>
          <w:sz w:val="28"/>
          <w:szCs w:val="28"/>
        </w:rPr>
      </w:pPr>
    </w:p>
    <w:p w:rsidR="006233EA" w:rsidRDefault="006233EA">
      <w:pPr>
        <w:rPr>
          <w:sz w:val="28"/>
          <w:szCs w:val="28"/>
        </w:rPr>
      </w:pPr>
    </w:p>
    <w:p w:rsidR="006233EA" w:rsidRDefault="006233EA">
      <w:pPr>
        <w:rPr>
          <w:sz w:val="28"/>
          <w:szCs w:val="28"/>
        </w:rPr>
      </w:pPr>
    </w:p>
    <w:p w:rsidR="006233EA" w:rsidRDefault="006233EA">
      <w:pPr>
        <w:rPr>
          <w:sz w:val="28"/>
          <w:szCs w:val="28"/>
        </w:rPr>
      </w:pPr>
    </w:p>
    <w:p w:rsidR="006233EA" w:rsidRDefault="006233EA">
      <w:pPr>
        <w:rPr>
          <w:sz w:val="28"/>
          <w:szCs w:val="28"/>
        </w:rPr>
      </w:pPr>
    </w:p>
    <w:p w:rsidR="006233EA" w:rsidRDefault="006233EA">
      <w:pPr>
        <w:rPr>
          <w:sz w:val="28"/>
          <w:szCs w:val="28"/>
        </w:rPr>
      </w:pPr>
    </w:p>
    <w:p w:rsidR="006233EA" w:rsidRDefault="00F65B00">
      <w:pPr>
        <w:spacing w:line="360" w:lineRule="auto"/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Záverečný účet Obce Rakovnica</w:t>
      </w:r>
    </w:p>
    <w:p w:rsidR="006233EA" w:rsidRDefault="00F65B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2020</w:t>
      </w:r>
    </w:p>
    <w:p w:rsidR="006233EA" w:rsidRDefault="0062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233EA" w:rsidRDefault="0062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233EA" w:rsidRDefault="0062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233EA" w:rsidRDefault="0062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233EA" w:rsidRDefault="00623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233EA" w:rsidRDefault="00F65B00">
      <w:pPr>
        <w:spacing w:line="360" w:lineRule="auto"/>
      </w:pPr>
      <w:r>
        <w:t xml:space="preserve">Predkladá : Ing. Radoslava </w:t>
      </w:r>
      <w:proofErr w:type="spellStart"/>
      <w:r>
        <w:t>Uhrinová</w:t>
      </w:r>
      <w:proofErr w:type="spellEnd"/>
    </w:p>
    <w:p w:rsidR="006233EA" w:rsidRDefault="00F65B00">
      <w:pPr>
        <w:spacing w:line="360" w:lineRule="auto"/>
      </w:pPr>
      <w:r>
        <w:t xml:space="preserve">Spracoval: Božena </w:t>
      </w:r>
      <w:proofErr w:type="spellStart"/>
      <w:r>
        <w:t>Ďuránová</w:t>
      </w:r>
      <w:proofErr w:type="spellEnd"/>
    </w:p>
    <w:p w:rsidR="006233EA" w:rsidRDefault="006233EA">
      <w:pPr>
        <w:spacing w:line="360" w:lineRule="auto"/>
      </w:pPr>
    </w:p>
    <w:p w:rsidR="006233EA" w:rsidRDefault="00F65B00">
      <w:pPr>
        <w:spacing w:line="360" w:lineRule="auto"/>
      </w:pPr>
      <w:r>
        <w:t>V Rakovnici, dňa 30.04.2021</w:t>
      </w:r>
    </w:p>
    <w:p w:rsidR="006233EA" w:rsidRDefault="006233EA">
      <w:pPr>
        <w:spacing w:line="360" w:lineRule="auto"/>
      </w:pPr>
    </w:p>
    <w:p w:rsidR="006233EA" w:rsidRDefault="006233EA">
      <w:pPr>
        <w:spacing w:line="360" w:lineRule="auto"/>
      </w:pPr>
    </w:p>
    <w:p w:rsidR="006233EA" w:rsidRDefault="00F65B00">
      <w:pPr>
        <w:spacing w:line="360" w:lineRule="auto"/>
      </w:pPr>
      <w:r>
        <w:t xml:space="preserve">Záverečný účet schválený Obecným zastupiteľstvom v Rakovnici dňa ........, uznesením č. ............... </w:t>
      </w:r>
    </w:p>
    <w:p w:rsidR="006233EA" w:rsidRDefault="006233EA">
      <w:pPr>
        <w:spacing w:line="360" w:lineRule="auto"/>
      </w:pPr>
    </w:p>
    <w:p w:rsidR="006233EA" w:rsidRDefault="00F65B00">
      <w:pPr>
        <w:spacing w:line="360" w:lineRule="auto"/>
      </w:pPr>
      <w:r>
        <w:t xml:space="preserve">Záverečný účet: </w:t>
      </w:r>
    </w:p>
    <w:p w:rsidR="006233EA" w:rsidRDefault="00F65B00">
      <w:pPr>
        <w:numPr>
          <w:ilvl w:val="0"/>
          <w:numId w:val="8"/>
        </w:numPr>
        <w:spacing w:line="360" w:lineRule="auto"/>
      </w:pPr>
      <w:r>
        <w:t>vyvesený na úradnej tabuli obce dňa ..........................................................</w:t>
      </w:r>
    </w:p>
    <w:p w:rsidR="006233EA" w:rsidRDefault="00F65B00">
      <w:pPr>
        <w:numPr>
          <w:ilvl w:val="0"/>
          <w:numId w:val="8"/>
        </w:numPr>
        <w:spacing w:line="360" w:lineRule="auto"/>
      </w:pPr>
      <w:r>
        <w:t>zverejnený na elektronickej úradnej tabuli obce .................................</w:t>
      </w:r>
    </w:p>
    <w:p w:rsidR="006233EA" w:rsidRDefault="00F65B00">
      <w:pPr>
        <w:numPr>
          <w:ilvl w:val="0"/>
          <w:numId w:val="8"/>
        </w:numPr>
        <w:spacing w:line="360" w:lineRule="auto"/>
      </w:pPr>
      <w:r>
        <w:t>zverejnený na webovom sídle obce dňa ........................</w:t>
      </w:r>
    </w:p>
    <w:p w:rsidR="006233EA" w:rsidRDefault="006233EA">
      <w:pPr>
        <w:jc w:val="center"/>
        <w:rPr>
          <w:b/>
          <w:sz w:val="32"/>
          <w:szCs w:val="32"/>
        </w:rPr>
      </w:pPr>
    </w:p>
    <w:p w:rsidR="006233EA" w:rsidRDefault="00F65B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Záverečný účet obce za rok 2020</w:t>
      </w:r>
    </w:p>
    <w:p w:rsidR="006233EA" w:rsidRDefault="006233EA"/>
    <w:p w:rsidR="006233EA" w:rsidRDefault="006233EA">
      <w:pPr>
        <w:rPr>
          <w:b/>
        </w:rPr>
      </w:pPr>
    </w:p>
    <w:p w:rsidR="006233EA" w:rsidRDefault="006233EA">
      <w:pPr>
        <w:rPr>
          <w:b/>
        </w:rPr>
      </w:pPr>
    </w:p>
    <w:p w:rsidR="006233EA" w:rsidRDefault="00F65B00">
      <w:pPr>
        <w:spacing w:line="360" w:lineRule="auto"/>
        <w:rPr>
          <w:b/>
        </w:rPr>
      </w:pPr>
      <w:r>
        <w:rPr>
          <w:b/>
        </w:rPr>
        <w:t xml:space="preserve">OBSAH : </w:t>
      </w:r>
    </w:p>
    <w:p w:rsidR="006233EA" w:rsidRDefault="006233EA">
      <w:pPr>
        <w:spacing w:line="360" w:lineRule="auto"/>
        <w:rPr>
          <w:b/>
        </w:rPr>
      </w:pPr>
    </w:p>
    <w:p w:rsidR="006233EA" w:rsidRDefault="00F65B0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</w:pPr>
      <w:r>
        <w:t>Rozpočet obce na rok 2020</w:t>
      </w:r>
    </w:p>
    <w:p w:rsidR="006233EA" w:rsidRDefault="006233EA">
      <w:pPr>
        <w:spacing w:line="360" w:lineRule="auto"/>
        <w:ind w:left="540"/>
      </w:pPr>
    </w:p>
    <w:p w:rsidR="006233EA" w:rsidRDefault="00F65B0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</w:pPr>
      <w:r>
        <w:t>Rozbor plnenia príjmov za rok 2020</w:t>
      </w:r>
    </w:p>
    <w:p w:rsidR="006233EA" w:rsidRDefault="006233EA">
      <w:pPr>
        <w:spacing w:line="360" w:lineRule="auto"/>
      </w:pPr>
    </w:p>
    <w:p w:rsidR="006233EA" w:rsidRDefault="00F65B0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</w:pPr>
      <w:r>
        <w:t>Rozbor čerpania výdavkov za rok 2020</w:t>
      </w:r>
    </w:p>
    <w:p w:rsidR="006233EA" w:rsidRDefault="006233EA">
      <w:pPr>
        <w:spacing w:line="360" w:lineRule="auto"/>
      </w:pPr>
    </w:p>
    <w:p w:rsidR="006233EA" w:rsidRDefault="00F65B0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</w:pPr>
      <w:r>
        <w:t>Prebytok/schodok rozpočtového hospodárenia za rok 2020</w:t>
      </w:r>
    </w:p>
    <w:p w:rsidR="006233EA" w:rsidRDefault="006233EA">
      <w:pPr>
        <w:spacing w:line="360" w:lineRule="auto"/>
      </w:pPr>
    </w:p>
    <w:p w:rsidR="006233EA" w:rsidRDefault="00F65B0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</w:pPr>
      <w:r>
        <w:t>Bilancia aktív a pasív k 31.12.2020</w:t>
      </w:r>
    </w:p>
    <w:p w:rsidR="006233EA" w:rsidRDefault="006233EA">
      <w:pPr>
        <w:spacing w:line="360" w:lineRule="auto"/>
      </w:pPr>
    </w:p>
    <w:p w:rsidR="006233EA" w:rsidRDefault="00F65B0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</w:pPr>
      <w:r>
        <w:t>Prehľad o stave a vývoji dlhu k 31.12.2020</w:t>
      </w:r>
    </w:p>
    <w:p w:rsidR="006233EA" w:rsidRDefault="006233EA">
      <w:pPr>
        <w:spacing w:line="360" w:lineRule="auto"/>
      </w:pPr>
    </w:p>
    <w:p w:rsidR="006233EA" w:rsidRDefault="00F65B0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</w:pPr>
      <w:r>
        <w:t xml:space="preserve">Prehľad o poskytnutých dotáciách právnickým osobám a fyzickým osobám - podnikateľom podľa § 7 ods. 4 zákona č.583/2004 </w:t>
      </w:r>
      <w:proofErr w:type="spellStart"/>
      <w:r>
        <w:t>Z.z</w:t>
      </w:r>
      <w:proofErr w:type="spellEnd"/>
      <w:r>
        <w:t>.</w:t>
      </w:r>
    </w:p>
    <w:p w:rsidR="006233EA" w:rsidRDefault="006233EA">
      <w:pPr>
        <w:spacing w:line="360" w:lineRule="auto"/>
      </w:pPr>
    </w:p>
    <w:p w:rsidR="006233EA" w:rsidRDefault="00F65B0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</w:pPr>
      <w:r>
        <w:t>Finančné usporiadanie finančných vzťahov voči:</w:t>
      </w:r>
    </w:p>
    <w:p w:rsidR="006233EA" w:rsidRDefault="00F65B00">
      <w:pPr>
        <w:numPr>
          <w:ilvl w:val="1"/>
          <w:numId w:val="2"/>
        </w:numPr>
        <w:tabs>
          <w:tab w:val="left" w:pos="709"/>
        </w:tabs>
        <w:spacing w:line="360" w:lineRule="auto"/>
        <w:ind w:left="709" w:hanging="283"/>
      </w:pPr>
      <w:r>
        <w:t>zriadeným a založeným právnickým osobám</w:t>
      </w:r>
    </w:p>
    <w:p w:rsidR="006233EA" w:rsidRDefault="00F65B00">
      <w:pPr>
        <w:numPr>
          <w:ilvl w:val="1"/>
          <w:numId w:val="2"/>
        </w:numPr>
        <w:tabs>
          <w:tab w:val="left" w:pos="709"/>
        </w:tabs>
        <w:spacing w:line="360" w:lineRule="auto"/>
        <w:ind w:left="709" w:hanging="283"/>
      </w:pPr>
      <w:r>
        <w:t>štátnemu rozpočtu</w:t>
      </w:r>
    </w:p>
    <w:p w:rsidR="006233EA" w:rsidRDefault="00F65B00">
      <w:pPr>
        <w:numPr>
          <w:ilvl w:val="1"/>
          <w:numId w:val="2"/>
        </w:numPr>
        <w:tabs>
          <w:tab w:val="left" w:pos="709"/>
        </w:tabs>
        <w:spacing w:line="360" w:lineRule="auto"/>
        <w:ind w:left="709" w:hanging="283"/>
      </w:pPr>
      <w:r>
        <w:t>štátnym fondom</w:t>
      </w:r>
    </w:p>
    <w:p w:rsidR="006233EA" w:rsidRDefault="00F65B00">
      <w:pPr>
        <w:numPr>
          <w:ilvl w:val="1"/>
          <w:numId w:val="2"/>
        </w:numPr>
        <w:tabs>
          <w:tab w:val="left" w:pos="709"/>
        </w:tabs>
        <w:spacing w:line="360" w:lineRule="auto"/>
        <w:ind w:left="709" w:hanging="283"/>
      </w:pPr>
      <w:r>
        <w:t>rozpočtom iných obcí</w:t>
      </w:r>
    </w:p>
    <w:p w:rsidR="006233EA" w:rsidRDefault="00F65B00">
      <w:pPr>
        <w:numPr>
          <w:ilvl w:val="1"/>
          <w:numId w:val="2"/>
        </w:numPr>
        <w:tabs>
          <w:tab w:val="left" w:pos="709"/>
        </w:tabs>
        <w:spacing w:line="360" w:lineRule="auto"/>
        <w:ind w:left="709" w:hanging="283"/>
      </w:pPr>
      <w:r>
        <w:t>rozpočtom VÚC</w:t>
      </w:r>
    </w:p>
    <w:p w:rsidR="006233EA" w:rsidRDefault="006233EA">
      <w:pPr>
        <w:ind w:left="1080"/>
      </w:pPr>
    </w:p>
    <w:p w:rsidR="006233EA" w:rsidRDefault="006233EA">
      <w:pPr>
        <w:ind w:left="900"/>
      </w:pPr>
    </w:p>
    <w:p w:rsidR="006233EA" w:rsidRDefault="006233EA"/>
    <w:p w:rsidR="006233EA" w:rsidRDefault="006233EA">
      <w:pPr>
        <w:jc w:val="center"/>
        <w:rPr>
          <w:b/>
          <w:sz w:val="32"/>
          <w:szCs w:val="32"/>
        </w:rPr>
      </w:pPr>
    </w:p>
    <w:p w:rsidR="006233EA" w:rsidRDefault="006233EA">
      <w:pPr>
        <w:jc w:val="center"/>
        <w:rPr>
          <w:b/>
          <w:sz w:val="32"/>
          <w:szCs w:val="32"/>
        </w:rPr>
      </w:pPr>
    </w:p>
    <w:p w:rsidR="006233EA" w:rsidRDefault="006233EA">
      <w:pPr>
        <w:jc w:val="center"/>
        <w:rPr>
          <w:b/>
          <w:sz w:val="32"/>
          <w:szCs w:val="32"/>
        </w:rPr>
      </w:pPr>
    </w:p>
    <w:p w:rsidR="006233EA" w:rsidRDefault="00F65B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Záverečný účet obce za rok 2020</w:t>
      </w:r>
    </w:p>
    <w:p w:rsidR="006233EA" w:rsidRDefault="00F65B0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6233EA" w:rsidRDefault="006233EA">
      <w:pPr>
        <w:jc w:val="both"/>
        <w:rPr>
          <w:b/>
          <w:sz w:val="28"/>
          <w:szCs w:val="28"/>
          <w:u w:val="single"/>
        </w:rPr>
      </w:pPr>
    </w:p>
    <w:p w:rsidR="006233EA" w:rsidRDefault="00F65B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1. Rozpočet obce na rok 20</w:t>
      </w:r>
      <w:r>
        <w:rPr>
          <w:b/>
          <w:sz w:val="28"/>
          <w:szCs w:val="28"/>
        </w:rPr>
        <w:t xml:space="preserve">20 </w:t>
      </w:r>
    </w:p>
    <w:p w:rsidR="006233EA" w:rsidRDefault="006233EA">
      <w:pPr>
        <w:jc w:val="both"/>
        <w:rPr>
          <w:b/>
          <w:sz w:val="28"/>
          <w:szCs w:val="28"/>
        </w:rPr>
      </w:pPr>
    </w:p>
    <w:p w:rsidR="006233EA" w:rsidRDefault="00F65B00">
      <w:pPr>
        <w:spacing w:line="360" w:lineRule="auto"/>
        <w:ind w:firstLine="708"/>
        <w:jc w:val="both"/>
      </w:pPr>
      <w:r>
        <w:t>Základným   nástrojom  finančného  hospodárenia  obce  bol   rozpočet   obce   na  rok 2020.</w:t>
      </w:r>
    </w:p>
    <w:p w:rsidR="006233EA" w:rsidRDefault="00F65B00">
      <w:pPr>
        <w:spacing w:line="360" w:lineRule="auto"/>
        <w:ind w:firstLine="708"/>
        <w:jc w:val="both"/>
      </w:pPr>
      <w:r>
        <w:t xml:space="preserve">Obec v roku 2020 zostavila rozpočet podľa ustanovenia § 10 odsek 7) zákona č.583/2004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v znení neskorších predpisov. </w:t>
      </w:r>
    </w:p>
    <w:p w:rsidR="006233EA" w:rsidRDefault="006233EA">
      <w:pPr>
        <w:spacing w:line="360" w:lineRule="auto"/>
        <w:jc w:val="both"/>
      </w:pPr>
    </w:p>
    <w:p w:rsidR="006233EA" w:rsidRDefault="00F65B00">
      <w:pPr>
        <w:spacing w:line="360" w:lineRule="auto"/>
        <w:jc w:val="both"/>
      </w:pPr>
      <w:r>
        <w:t xml:space="preserve">Hospodárenie obce sa riadilo podľa schváleného rozpočtu na rok 2020. </w:t>
      </w:r>
    </w:p>
    <w:p w:rsidR="006233EA" w:rsidRDefault="00F65B00">
      <w:pPr>
        <w:spacing w:line="360" w:lineRule="auto"/>
        <w:jc w:val="both"/>
      </w:pPr>
      <w:r>
        <w:t>Rozpočet obce bol schválený obecným zastupiteľstvom dňa 24.2.2020</w:t>
      </w:r>
      <w:r>
        <w:rPr>
          <w:b/>
        </w:rPr>
        <w:t xml:space="preserve">, </w:t>
      </w:r>
      <w:r>
        <w:rPr>
          <w:b/>
          <w:i/>
        </w:rPr>
        <w:t xml:space="preserve">č. uznesenia 6/13/2020. </w:t>
      </w:r>
      <w:r>
        <w:t>Rozpočtové opatrenia :</w:t>
      </w:r>
    </w:p>
    <w:p w:rsidR="006233EA" w:rsidRDefault="00F65B00">
      <w:pPr>
        <w:spacing w:line="360" w:lineRule="auto"/>
        <w:jc w:val="both"/>
        <w:rPr>
          <w:b/>
          <w:i/>
        </w:rPr>
      </w:pPr>
      <w:r>
        <w:t xml:space="preserve"> zmena rozpočtu schválená dňa 22. 9.2020, </w:t>
      </w:r>
      <w:r>
        <w:rPr>
          <w:b/>
        </w:rPr>
        <w:t xml:space="preserve"> </w:t>
      </w:r>
      <w:r>
        <w:rPr>
          <w:b/>
          <w:i/>
        </w:rPr>
        <w:t xml:space="preserve">uznesením č. 17/16/2020, </w:t>
      </w:r>
    </w:p>
    <w:p w:rsidR="006233EA" w:rsidRDefault="00F65B00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 </w:t>
      </w:r>
      <w:r>
        <w:t xml:space="preserve">zmena rozpočtu schválená dňa 21.12.2020, </w:t>
      </w:r>
      <w:r>
        <w:rPr>
          <w:b/>
          <w:i/>
        </w:rPr>
        <w:t>uznesením č. 5/18/2020.</w:t>
      </w:r>
    </w:p>
    <w:p w:rsidR="006233EA" w:rsidRDefault="006233EA">
      <w:pPr>
        <w:jc w:val="both"/>
      </w:pPr>
    </w:p>
    <w:p w:rsidR="006233EA" w:rsidRDefault="00F65B00">
      <w:pPr>
        <w:jc w:val="center"/>
        <w:rPr>
          <w:b/>
        </w:rPr>
      </w:pPr>
      <w:r>
        <w:rPr>
          <w:b/>
        </w:rPr>
        <w:t>Rozpočet obce k 31.12.2020</w:t>
      </w:r>
    </w:p>
    <w:p w:rsidR="006233EA" w:rsidRDefault="006233EA">
      <w:pPr>
        <w:jc w:val="both"/>
      </w:pPr>
    </w:p>
    <w:p w:rsidR="006233EA" w:rsidRDefault="006233EA">
      <w:pPr>
        <w:outlineLvl w:val="0"/>
        <w:rPr>
          <w:b/>
        </w:rPr>
      </w:pPr>
    </w:p>
    <w:tbl>
      <w:tblPr>
        <w:tblW w:w="859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3892"/>
        <w:gridCol w:w="4707"/>
      </w:tblGrid>
      <w:tr w:rsidR="006233EA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6233EA">
            <w:pPr>
              <w:widowControl w:val="0"/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rozpočet </w:t>
            </w:r>
          </w:p>
          <w:p w:rsidR="006233EA" w:rsidRDefault="00F65B00">
            <w:pPr>
              <w:widowControl w:val="0"/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po poslednej zmene</w:t>
            </w:r>
          </w:p>
        </w:tc>
      </w:tr>
      <w:tr w:rsidR="006233EA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33EA" w:rsidRDefault="00F65B00">
            <w:pPr>
              <w:widowControl w:val="0"/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33EA" w:rsidRDefault="00F65B00">
            <w:pPr>
              <w:widowControl w:val="0"/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282 508</w:t>
            </w:r>
          </w:p>
        </w:tc>
      </w:tr>
      <w:tr w:rsidR="006233EA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6233EA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tabs>
                <w:tab w:val="right" w:pos="8460"/>
              </w:tabs>
              <w:jc w:val="right"/>
            </w:pPr>
            <w:r>
              <w:t>224 369</w:t>
            </w:r>
          </w:p>
        </w:tc>
      </w:tr>
      <w:tr w:rsidR="006233EA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tabs>
                <w:tab w:val="right" w:pos="8460"/>
              </w:tabs>
              <w:jc w:val="right"/>
            </w:pPr>
            <w:r>
              <w:t>5 139</w:t>
            </w:r>
          </w:p>
        </w:tc>
      </w:tr>
      <w:tr w:rsidR="006233EA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tabs>
                <w:tab w:val="right" w:pos="8460"/>
              </w:tabs>
              <w:jc w:val="both"/>
            </w:pPr>
            <w:r>
              <w:t>Finančné príjmy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outlineLvl w:val="0"/>
            </w:pPr>
            <w:r>
              <w:t>53 000</w:t>
            </w:r>
          </w:p>
        </w:tc>
      </w:tr>
      <w:tr w:rsidR="006233EA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33EA" w:rsidRDefault="00F65B00">
            <w:pPr>
              <w:widowControl w:val="0"/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33EA" w:rsidRDefault="00F65B00">
            <w:pPr>
              <w:widowControl w:val="0"/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278 045</w:t>
            </w:r>
          </w:p>
        </w:tc>
      </w:tr>
      <w:tr w:rsidR="006233EA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6233EA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tabs>
                <w:tab w:val="right" w:pos="8460"/>
              </w:tabs>
              <w:jc w:val="right"/>
            </w:pPr>
            <w:r>
              <w:t>200 299</w:t>
            </w:r>
          </w:p>
        </w:tc>
      </w:tr>
      <w:tr w:rsidR="006233EA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tabs>
                <w:tab w:val="right" w:pos="8460"/>
              </w:tabs>
              <w:jc w:val="right"/>
            </w:pPr>
            <w:r>
              <w:t>71 746</w:t>
            </w:r>
          </w:p>
        </w:tc>
      </w:tr>
      <w:tr w:rsidR="006233EA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tabs>
                <w:tab w:val="right" w:pos="8460"/>
              </w:tabs>
              <w:jc w:val="center"/>
            </w:pPr>
            <w:r>
              <w:t xml:space="preserve">                                                                 6 000</w:t>
            </w:r>
          </w:p>
        </w:tc>
      </w:tr>
      <w:tr w:rsidR="006233EA"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33EA" w:rsidRDefault="006233EA">
            <w:pPr>
              <w:widowControl w:val="0"/>
              <w:tabs>
                <w:tab w:val="right" w:pos="8460"/>
              </w:tabs>
              <w:rPr>
                <w:b/>
              </w:rPr>
            </w:pPr>
          </w:p>
          <w:p w:rsidR="006233EA" w:rsidRDefault="00F65B00">
            <w:pPr>
              <w:widowControl w:val="0"/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Rozpočtové hospodárenie obce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33EA" w:rsidRDefault="006233EA">
            <w:pPr>
              <w:widowControl w:val="0"/>
              <w:tabs>
                <w:tab w:val="right" w:pos="8460"/>
              </w:tabs>
              <w:jc w:val="right"/>
              <w:rPr>
                <w:b/>
              </w:rPr>
            </w:pPr>
          </w:p>
          <w:p w:rsidR="006233EA" w:rsidRDefault="00F65B00">
            <w:pPr>
              <w:widowControl w:val="0"/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4 463</w:t>
            </w:r>
          </w:p>
        </w:tc>
      </w:tr>
    </w:tbl>
    <w:p w:rsidR="006233EA" w:rsidRDefault="006233EA">
      <w:pPr>
        <w:outlineLvl w:val="0"/>
        <w:rPr>
          <w:b/>
        </w:rPr>
      </w:pPr>
    </w:p>
    <w:p w:rsidR="006233EA" w:rsidRDefault="00F65B00">
      <w:pPr>
        <w:outlineLvl w:val="0"/>
        <w:rPr>
          <w:b/>
        </w:rPr>
      </w:pPr>
      <w:r>
        <w:br w:type="page"/>
      </w:r>
    </w:p>
    <w:p w:rsidR="006233EA" w:rsidRDefault="00F65B00">
      <w:pPr>
        <w:jc w:val="both"/>
        <w:rPr>
          <w:b/>
        </w:rPr>
      </w:pPr>
      <w:r>
        <w:rPr>
          <w:b/>
          <w:sz w:val="28"/>
          <w:szCs w:val="28"/>
          <w:highlight w:val="lightGray"/>
        </w:rPr>
        <w:lastRenderedPageBreak/>
        <w:t>2. Rozbor plnenia príjmov za rok 20</w:t>
      </w:r>
      <w:r>
        <w:rPr>
          <w:b/>
          <w:sz w:val="28"/>
          <w:szCs w:val="28"/>
        </w:rPr>
        <w:t xml:space="preserve">20 </w:t>
      </w:r>
    </w:p>
    <w:p w:rsidR="006233EA" w:rsidRDefault="006233EA">
      <w:pPr>
        <w:rPr>
          <w:b/>
          <w:u w:val="single"/>
        </w:rPr>
      </w:pPr>
    </w:p>
    <w:p w:rsidR="006233EA" w:rsidRDefault="006233EA">
      <w:pPr>
        <w:rPr>
          <w:b/>
          <w:u w:val="single"/>
        </w:rPr>
      </w:pPr>
    </w:p>
    <w:tbl>
      <w:tblPr>
        <w:tblW w:w="89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0"/>
        <w:gridCol w:w="2955"/>
        <w:gridCol w:w="3159"/>
      </w:tblGrid>
      <w:tr w:rsidR="006233E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Schválený rozpočet na rok 2020 po poslednej zmene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 31.12.2020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233E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282 508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304 701,07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107,86</w:t>
            </w:r>
          </w:p>
        </w:tc>
      </w:tr>
    </w:tbl>
    <w:p w:rsidR="006233EA" w:rsidRDefault="006233EA">
      <w:pPr>
        <w:rPr>
          <w:b/>
        </w:rPr>
      </w:pPr>
    </w:p>
    <w:p w:rsidR="006233EA" w:rsidRDefault="00F65B00">
      <w:pPr>
        <w:spacing w:line="360" w:lineRule="auto"/>
        <w:jc w:val="both"/>
      </w:pPr>
      <w:r>
        <w:t xml:space="preserve">Z rozpočtovaných celkových príjmov 282 508 EUR bol skutočný príjem k 31.12.2020 v sume 304 701,-  EUR, čo predstavuje  107,86 % plnenie. </w:t>
      </w:r>
    </w:p>
    <w:p w:rsidR="006233EA" w:rsidRDefault="006233EA">
      <w:pPr>
        <w:rPr>
          <w:b/>
        </w:rPr>
      </w:pPr>
    </w:p>
    <w:p w:rsidR="006233EA" w:rsidRDefault="00F65B00">
      <w:pPr>
        <w:numPr>
          <w:ilvl w:val="0"/>
          <w:numId w:val="5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6233EA" w:rsidRDefault="006233EA">
      <w:pPr>
        <w:rPr>
          <w:b/>
          <w:color w:val="FF0000"/>
        </w:rPr>
      </w:pPr>
    </w:p>
    <w:tbl>
      <w:tblPr>
        <w:tblW w:w="89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0"/>
        <w:gridCol w:w="2955"/>
        <w:gridCol w:w="3159"/>
      </w:tblGrid>
      <w:tr w:rsidR="006233E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Schválený rozpočet na rok 2020 po poslednej zmene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 31.12.2020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233E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snapToGrid w:val="0"/>
              <w:jc w:val="center"/>
            </w:pPr>
            <w:r>
              <w:t>224 369,-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snapToGrid w:val="0"/>
              <w:jc w:val="center"/>
            </w:pPr>
            <w:r>
              <w:t>251 562,07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112,12</w:t>
            </w:r>
          </w:p>
        </w:tc>
      </w:tr>
    </w:tbl>
    <w:p w:rsidR="006233EA" w:rsidRDefault="006233EA">
      <w:pPr>
        <w:rPr>
          <w:b/>
          <w:color w:val="FF0000"/>
        </w:rPr>
      </w:pPr>
    </w:p>
    <w:p w:rsidR="006233EA" w:rsidRDefault="00F65B00">
      <w:pPr>
        <w:spacing w:line="360" w:lineRule="auto"/>
        <w:jc w:val="both"/>
      </w:pPr>
      <w:r>
        <w:t xml:space="preserve">Z rozpočtovaných bežných príjmov 224 369,- EUR bol skutočný príjem k 31.12.2020 v sume    251 562,07 EUR, čo predstavuje  112,12 % plnenie. </w:t>
      </w:r>
    </w:p>
    <w:p w:rsidR="006233EA" w:rsidRDefault="006233EA">
      <w:pPr>
        <w:ind w:left="284"/>
      </w:pPr>
    </w:p>
    <w:p w:rsidR="006233EA" w:rsidRDefault="00F65B00">
      <w:pPr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 xml:space="preserve">daňové príjmy </w:t>
      </w:r>
    </w:p>
    <w:p w:rsidR="006233EA" w:rsidRDefault="006233EA">
      <w:pPr>
        <w:rPr>
          <w:b/>
        </w:rPr>
      </w:pPr>
    </w:p>
    <w:tbl>
      <w:tblPr>
        <w:tblW w:w="89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0"/>
        <w:gridCol w:w="2955"/>
        <w:gridCol w:w="3159"/>
      </w:tblGrid>
      <w:tr w:rsidR="006233E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Schválený rozpočet na rok 2020 po poslednej zmene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 31.12.2020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233E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154 732,-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151 559,-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97,95</w:t>
            </w:r>
          </w:p>
        </w:tc>
      </w:tr>
    </w:tbl>
    <w:p w:rsidR="006233EA" w:rsidRDefault="006233EA">
      <w:pPr>
        <w:jc w:val="both"/>
        <w:rPr>
          <w:b/>
        </w:rPr>
      </w:pPr>
    </w:p>
    <w:p w:rsidR="006233EA" w:rsidRDefault="00F65B00">
      <w:pPr>
        <w:spacing w:line="360" w:lineRule="auto"/>
        <w:jc w:val="both"/>
        <w:rPr>
          <w:b/>
        </w:rPr>
      </w:pPr>
      <w:r>
        <w:rPr>
          <w:b/>
        </w:rPr>
        <w:t xml:space="preserve">Výnos dane z príjmov poukázaný územnej samospráve </w:t>
      </w:r>
    </w:p>
    <w:p w:rsidR="006233EA" w:rsidRDefault="00F65B00">
      <w:pPr>
        <w:spacing w:line="360" w:lineRule="auto"/>
        <w:jc w:val="both"/>
      </w:pPr>
      <w:r>
        <w:t xml:space="preserve">Z predpokladanej finančnej čiastky vo výške  141 612,- € z výnosu dane z príjmov boli k 31.12.2020 poukázané prostriedky zo ŠR vo výške 138 290,- €, čo predstavuje pokles skutočného príjmu daní z príjmov oproti rozpočtovaným o 3 322,- Eur, čo je menej o 2,35 %.      </w:t>
      </w:r>
    </w:p>
    <w:p w:rsidR="006233EA" w:rsidRDefault="006233EA">
      <w:pPr>
        <w:jc w:val="both"/>
        <w:rPr>
          <w:b/>
        </w:rPr>
      </w:pPr>
    </w:p>
    <w:p w:rsidR="006233EA" w:rsidRDefault="00F65B00">
      <w:pPr>
        <w:spacing w:line="360" w:lineRule="auto"/>
        <w:jc w:val="both"/>
        <w:rPr>
          <w:b/>
        </w:rPr>
      </w:pPr>
      <w:r>
        <w:rPr>
          <w:b/>
        </w:rPr>
        <w:t>Daň z nehnuteľností</w:t>
      </w:r>
    </w:p>
    <w:p w:rsidR="006233EA" w:rsidRDefault="00F65B00">
      <w:pPr>
        <w:spacing w:line="360" w:lineRule="auto"/>
        <w:jc w:val="both"/>
      </w:pPr>
      <w:r>
        <w:t xml:space="preserve">Z rozpočtovaných 4 870,- € bol skutočný príjem k 31.12.2020 vo výške 5 688,- €, čo je  plnenie na  116,79%.  </w:t>
      </w:r>
    </w:p>
    <w:p w:rsidR="006233EA" w:rsidRDefault="006233EA">
      <w:pPr>
        <w:spacing w:line="360" w:lineRule="auto"/>
        <w:jc w:val="both"/>
      </w:pPr>
    </w:p>
    <w:p w:rsidR="006233EA" w:rsidRDefault="006233EA">
      <w:pPr>
        <w:jc w:val="both"/>
        <w:rPr>
          <w:b/>
        </w:rPr>
      </w:pPr>
    </w:p>
    <w:p w:rsidR="006233EA" w:rsidRDefault="006233EA">
      <w:pPr>
        <w:jc w:val="both"/>
        <w:rPr>
          <w:b/>
        </w:rPr>
      </w:pPr>
    </w:p>
    <w:p w:rsidR="006233EA" w:rsidRDefault="00F65B00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Daň za psa  </w:t>
      </w:r>
    </w:p>
    <w:p w:rsidR="006233EA" w:rsidRDefault="00F65B00">
      <w:pPr>
        <w:spacing w:line="360" w:lineRule="auto"/>
        <w:jc w:val="both"/>
        <w:rPr>
          <w:b/>
        </w:rPr>
      </w:pPr>
      <w:r>
        <w:t>Bola zinkasovaná v čiastke  665,- Eur oproti 700,- € rozpočtovaných, čo predstavuje  plnenie na 95 %.</w:t>
      </w:r>
    </w:p>
    <w:p w:rsidR="006233EA" w:rsidRDefault="006233EA">
      <w:pPr>
        <w:spacing w:line="360" w:lineRule="auto"/>
        <w:jc w:val="both"/>
        <w:rPr>
          <w:b/>
        </w:rPr>
      </w:pPr>
    </w:p>
    <w:p w:rsidR="006233EA" w:rsidRDefault="00F65B00">
      <w:pPr>
        <w:spacing w:line="360" w:lineRule="auto"/>
        <w:jc w:val="both"/>
      </w:pPr>
      <w:r>
        <w:rPr>
          <w:b/>
        </w:rPr>
        <w:t xml:space="preserve">Poplatok za komunálny odpad a drobný stavebný odpad </w:t>
      </w:r>
    </w:p>
    <w:p w:rsidR="006233EA" w:rsidRDefault="00F65B00">
      <w:pPr>
        <w:spacing w:line="360" w:lineRule="auto"/>
        <w:jc w:val="both"/>
      </w:pPr>
      <w:r>
        <w:t xml:space="preserve">Poplatok rozpočtovaný vo výške 7 550,- € a inkasovaný v čiastke 6 916,- čo predstavuje plnenie 91,60 % .  </w:t>
      </w:r>
    </w:p>
    <w:p w:rsidR="006233EA" w:rsidRDefault="006233EA">
      <w:pPr>
        <w:jc w:val="both"/>
        <w:rPr>
          <w:b/>
          <w:i/>
        </w:rPr>
      </w:pPr>
    </w:p>
    <w:p w:rsidR="006233EA" w:rsidRDefault="00F65B00">
      <w:pPr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 xml:space="preserve">nedaňové príjmy: </w:t>
      </w:r>
    </w:p>
    <w:p w:rsidR="006233EA" w:rsidRDefault="00F65B00">
      <w:pPr>
        <w:rPr>
          <w:b/>
        </w:rPr>
      </w:pPr>
      <w:r>
        <w:rPr>
          <w:b/>
        </w:rPr>
        <w:t xml:space="preserve"> </w:t>
      </w:r>
    </w:p>
    <w:tbl>
      <w:tblPr>
        <w:tblW w:w="89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0"/>
        <w:gridCol w:w="2955"/>
        <w:gridCol w:w="3159"/>
      </w:tblGrid>
      <w:tr w:rsidR="006233E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Schválený rozpočet na rok 2020 po poslednej zmene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 31.12.2020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233E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11 533,-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8 823,-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 xml:space="preserve">76,50 </w:t>
            </w:r>
          </w:p>
        </w:tc>
      </w:tr>
    </w:tbl>
    <w:p w:rsidR="006233EA" w:rsidRDefault="006233EA">
      <w:pPr>
        <w:tabs>
          <w:tab w:val="right" w:pos="284"/>
        </w:tabs>
        <w:jc w:val="both"/>
        <w:rPr>
          <w:b/>
        </w:rPr>
      </w:pPr>
    </w:p>
    <w:p w:rsidR="006233EA" w:rsidRDefault="006233EA">
      <w:pPr>
        <w:tabs>
          <w:tab w:val="right" w:pos="284"/>
        </w:tabs>
        <w:jc w:val="both"/>
        <w:rPr>
          <w:b/>
        </w:rPr>
      </w:pPr>
    </w:p>
    <w:p w:rsidR="006233EA" w:rsidRDefault="00F65B00">
      <w:pPr>
        <w:tabs>
          <w:tab w:val="right" w:pos="284"/>
        </w:tabs>
        <w:spacing w:line="360" w:lineRule="auto"/>
        <w:jc w:val="both"/>
        <w:rPr>
          <w:b/>
        </w:rPr>
      </w:pPr>
      <w:r>
        <w:rPr>
          <w:b/>
        </w:rPr>
        <w:t>Príjmy z podnikania a z vlastníctva majetku</w:t>
      </w:r>
    </w:p>
    <w:p w:rsidR="006233EA" w:rsidRDefault="00F65B00">
      <w:pPr>
        <w:spacing w:line="360" w:lineRule="auto"/>
        <w:jc w:val="both"/>
      </w:pPr>
      <w:r>
        <w:t>Za prenájom budov, priestorov a objektov a strojov z rozpočtovaných  3 700,- € bol skutočný príjem k 31.12.2020 vo výške 3 617,- €.</w:t>
      </w:r>
    </w:p>
    <w:p w:rsidR="006233EA" w:rsidRDefault="00F65B00">
      <w:pPr>
        <w:spacing w:line="360" w:lineRule="auto"/>
        <w:jc w:val="both"/>
        <w:rPr>
          <w:b/>
        </w:rPr>
      </w:pPr>
      <w:r>
        <w:t xml:space="preserve"> Bol rozpočtovaný príjem z dividend vo výške 1 500,- Eur, príjem nebol žiadny.</w:t>
      </w:r>
    </w:p>
    <w:p w:rsidR="006233EA" w:rsidRDefault="006233EA">
      <w:pPr>
        <w:tabs>
          <w:tab w:val="right" w:pos="284"/>
        </w:tabs>
        <w:jc w:val="both"/>
        <w:rPr>
          <w:b/>
        </w:rPr>
      </w:pPr>
    </w:p>
    <w:p w:rsidR="006233EA" w:rsidRDefault="00F65B00">
      <w:pPr>
        <w:tabs>
          <w:tab w:val="right" w:pos="284"/>
        </w:tabs>
        <w:spacing w:line="360" w:lineRule="auto"/>
        <w:jc w:val="both"/>
        <w:rPr>
          <w:b/>
        </w:rPr>
      </w:pPr>
      <w:r>
        <w:rPr>
          <w:b/>
        </w:rPr>
        <w:t>Administratívne poplatky a iné poplatky a platby</w:t>
      </w:r>
    </w:p>
    <w:p w:rsidR="006233EA" w:rsidRDefault="00F65B00">
      <w:pPr>
        <w:spacing w:line="360" w:lineRule="auto"/>
        <w:jc w:val="both"/>
      </w:pPr>
      <w:r>
        <w:t>Administratívne poplatky - správne poplatky :</w:t>
      </w:r>
    </w:p>
    <w:p w:rsidR="006233EA" w:rsidRDefault="00F65B00">
      <w:pPr>
        <w:spacing w:line="360" w:lineRule="auto"/>
        <w:jc w:val="both"/>
      </w:pPr>
      <w:r>
        <w:t xml:space="preserve">Z rozpočtovaných 800,- € bol skutočný príjem k 31.12.2020 vo výške 593,- €. </w:t>
      </w:r>
    </w:p>
    <w:p w:rsidR="006233EA" w:rsidRDefault="00F65B00">
      <w:pPr>
        <w:spacing w:line="360" w:lineRule="auto"/>
        <w:jc w:val="both"/>
      </w:pPr>
      <w:r>
        <w:t xml:space="preserve">Za </w:t>
      </w:r>
      <w:proofErr w:type="spellStart"/>
      <w:r>
        <w:t>vratky</w:t>
      </w:r>
      <w:proofErr w:type="spellEnd"/>
      <w:r>
        <w:t xml:space="preserve"> a dobropisy za realizované výdavky v predchádzajúcom období z rozpočtovaných 2 170,-  € bol skutočný príjem vo výške 2 015,-  Eur.</w:t>
      </w:r>
    </w:p>
    <w:p w:rsidR="006233EA" w:rsidRDefault="00F65B00">
      <w:pPr>
        <w:spacing w:line="360" w:lineRule="auto"/>
        <w:jc w:val="both"/>
      </w:pPr>
      <w:r>
        <w:t xml:space="preserve">Poplatky a platby za predaj výrobkov a služieb, prijaté platby za stravné boli vo výške 2 334 €, rozpočet 3000 €. </w:t>
      </w:r>
    </w:p>
    <w:p w:rsidR="006233EA" w:rsidRDefault="00F65B00">
      <w:pPr>
        <w:spacing w:line="360" w:lineRule="auto"/>
        <w:jc w:val="both"/>
      </w:pPr>
      <w:r>
        <w:t>Príjem z predaja pozemku rozpočet 363 €, skutočnosť 264 €.</w:t>
      </w:r>
    </w:p>
    <w:p w:rsidR="006233EA" w:rsidRDefault="006233EA">
      <w:pPr>
        <w:rPr>
          <w:b/>
        </w:rPr>
      </w:pPr>
    </w:p>
    <w:p w:rsidR="006233EA" w:rsidRDefault="00F65B00">
      <w:pPr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 xml:space="preserve"> iné nedaňové príjmy: </w:t>
      </w:r>
    </w:p>
    <w:p w:rsidR="006233EA" w:rsidRDefault="00F65B00">
      <w:pPr>
        <w:rPr>
          <w:b/>
        </w:rPr>
      </w:pPr>
      <w:r>
        <w:rPr>
          <w:b/>
        </w:rPr>
        <w:t xml:space="preserve"> </w:t>
      </w:r>
    </w:p>
    <w:tbl>
      <w:tblPr>
        <w:tblW w:w="89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0"/>
        <w:gridCol w:w="2955"/>
        <w:gridCol w:w="3159"/>
      </w:tblGrid>
      <w:tr w:rsidR="006233E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Schválený rozpočet na rok 2020 po poslednej zmene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 31.12.2020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233E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tabs>
                <w:tab w:val="left" w:pos="1110"/>
                <w:tab w:val="center" w:pos="1463"/>
              </w:tabs>
            </w:pPr>
            <w:r>
              <w:t xml:space="preserve">             3 502,-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3 502,-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100</w:t>
            </w:r>
          </w:p>
        </w:tc>
      </w:tr>
    </w:tbl>
    <w:p w:rsidR="006233EA" w:rsidRDefault="006233EA">
      <w:pPr>
        <w:jc w:val="both"/>
      </w:pPr>
    </w:p>
    <w:p w:rsidR="006233EA" w:rsidRDefault="00F65B00">
      <w:pPr>
        <w:spacing w:line="360" w:lineRule="auto"/>
        <w:jc w:val="both"/>
      </w:pPr>
      <w:r>
        <w:t xml:space="preserve">Z rozpočtovaných iných nedaňových príjmov 3 502,- EUR, bol skutočný príjem vo výške </w:t>
      </w:r>
    </w:p>
    <w:p w:rsidR="006233EA" w:rsidRDefault="00F65B00">
      <w:pPr>
        <w:spacing w:line="360" w:lineRule="auto"/>
        <w:jc w:val="both"/>
      </w:pPr>
      <w:r>
        <w:t xml:space="preserve">3 502,- EUR, čo predstavuje 100 % plnenie. </w:t>
      </w:r>
    </w:p>
    <w:p w:rsidR="006233EA" w:rsidRDefault="006233EA">
      <w:pPr>
        <w:outlineLvl w:val="0"/>
        <w:rPr>
          <w:b/>
        </w:rPr>
      </w:pPr>
    </w:p>
    <w:p w:rsidR="006233EA" w:rsidRDefault="00F65B00">
      <w:pPr>
        <w:numPr>
          <w:ilvl w:val="0"/>
          <w:numId w:val="6"/>
        </w:numPr>
        <w:ind w:left="284" w:hanging="284"/>
        <w:rPr>
          <w:b/>
        </w:rPr>
      </w:pPr>
      <w:r>
        <w:rPr>
          <w:b/>
        </w:rPr>
        <w:t>prijaté granty a transfery</w:t>
      </w:r>
    </w:p>
    <w:p w:rsidR="006233EA" w:rsidRDefault="006233EA">
      <w:pPr>
        <w:jc w:val="both"/>
        <w:outlineLvl w:val="0"/>
      </w:pPr>
    </w:p>
    <w:tbl>
      <w:tblPr>
        <w:tblW w:w="89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75"/>
        <w:gridCol w:w="1780"/>
        <w:gridCol w:w="3399"/>
      </w:tblGrid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Poskytovateľ dotácie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Suma v EUR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Účel</w:t>
            </w:r>
          </w:p>
        </w:tc>
      </w:tr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tabs>
                <w:tab w:val="center" w:pos="702"/>
                <w:tab w:val="right" w:pos="14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193,05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REGOB</w:t>
            </w:r>
          </w:p>
        </w:tc>
      </w:tr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tabs>
                <w:tab w:val="center" w:pos="702"/>
                <w:tab w:val="right" w:pos="14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910,48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na voľby</w:t>
            </w:r>
          </w:p>
        </w:tc>
      </w:tr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Úrad práce sociálnych vecí a rodiny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34 740,00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na mzdy denný stacionár</w:t>
            </w:r>
          </w:p>
        </w:tc>
      </w:tr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MPSVaR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2 316,00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COVID odmeny denný stacionár</w:t>
            </w:r>
          </w:p>
        </w:tc>
      </w:tr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Štatistický úrad SR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1 944,00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SODB sčítanie obyvateľov</w:t>
            </w:r>
          </w:p>
        </w:tc>
      </w:tr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1 572,00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Obnova pamätníka SNP</w:t>
            </w:r>
          </w:p>
        </w:tc>
      </w:tr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Enviromentálny</w:t>
            </w:r>
            <w:proofErr w:type="spellEnd"/>
            <w:r>
              <w:rPr>
                <w:sz w:val="20"/>
              </w:rPr>
              <w:t xml:space="preserve"> fond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599,89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Enviromentálny</w:t>
            </w:r>
            <w:proofErr w:type="spellEnd"/>
            <w:r>
              <w:rPr>
                <w:sz w:val="20"/>
              </w:rPr>
              <w:t xml:space="preserve"> fond</w:t>
            </w:r>
          </w:p>
        </w:tc>
      </w:tr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55,56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Životné prostredie – na </w:t>
            </w:r>
            <w:proofErr w:type="spellStart"/>
            <w:r>
              <w:rPr>
                <w:sz w:val="20"/>
              </w:rPr>
              <w:t>MsU</w:t>
            </w:r>
            <w:proofErr w:type="spellEnd"/>
            <w:r>
              <w:rPr>
                <w:sz w:val="20"/>
              </w:rPr>
              <w:t xml:space="preserve"> Rožňava</w:t>
            </w:r>
          </w:p>
        </w:tc>
      </w:tr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19,60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Register adries</w:t>
            </w:r>
          </w:p>
        </w:tc>
      </w:tr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MPSVaR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4 463,32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Príspevok pre uchádzačov o </w:t>
            </w:r>
            <w:proofErr w:type="spellStart"/>
            <w:r>
              <w:rPr>
                <w:sz w:val="20"/>
              </w:rPr>
              <w:t>zam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3 000,00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Požiarna ochrana</w:t>
            </w:r>
          </w:p>
        </w:tc>
      </w:tr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MPSVaR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34 614,54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Dotácia na pracovné miesta 2021</w:t>
            </w:r>
          </w:p>
        </w:tc>
      </w:tr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Mesto Rožňava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498,19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Stavebný poriadok – na </w:t>
            </w:r>
            <w:proofErr w:type="spellStart"/>
            <w:r>
              <w:rPr>
                <w:sz w:val="20"/>
              </w:rPr>
              <w:t>OcU</w:t>
            </w:r>
            <w:proofErr w:type="spellEnd"/>
            <w:r>
              <w:rPr>
                <w:sz w:val="20"/>
              </w:rPr>
              <w:t xml:space="preserve"> Štítnik</w:t>
            </w:r>
          </w:p>
        </w:tc>
      </w:tr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Mesto Rožňava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14,72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Cestná doprava – na </w:t>
            </w:r>
            <w:proofErr w:type="spellStart"/>
            <w:r>
              <w:rPr>
                <w:sz w:val="20"/>
              </w:rPr>
              <w:t>OcU</w:t>
            </w:r>
            <w:proofErr w:type="spellEnd"/>
            <w:r>
              <w:rPr>
                <w:sz w:val="20"/>
              </w:rPr>
              <w:t xml:space="preserve"> Štítnik</w:t>
            </w:r>
          </w:p>
        </w:tc>
      </w:tr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MPSVaR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340,00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COVID zdravie klientov stacionára</w:t>
            </w:r>
          </w:p>
        </w:tc>
      </w:tr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1 166,72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COVID testovanie</w:t>
            </w:r>
          </w:p>
        </w:tc>
      </w:tr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MV SR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486,99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COVID testovanie</w:t>
            </w:r>
          </w:p>
        </w:tc>
      </w:tr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b/>
                <w:sz w:val="20"/>
              </w:rPr>
              <w:t xml:space="preserve">S p o l u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86 935,06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rPr>
                <w:sz w:val="20"/>
              </w:rPr>
            </w:pPr>
          </w:p>
        </w:tc>
      </w:tr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Iné subjekty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743,01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Orange, </w:t>
            </w:r>
            <w:proofErr w:type="spellStart"/>
            <w:r>
              <w:rPr>
                <w:sz w:val="20"/>
              </w:rPr>
              <w:t>Brantner</w:t>
            </w:r>
            <w:proofErr w:type="spellEnd"/>
            <w:r>
              <w:rPr>
                <w:sz w:val="20"/>
              </w:rPr>
              <w:t>, SFZ</w:t>
            </w:r>
          </w:p>
        </w:tc>
      </w:tr>
      <w:tr w:rsidR="006233EA"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87 678,07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rPr>
                <w:sz w:val="20"/>
              </w:rPr>
            </w:pPr>
          </w:p>
        </w:tc>
      </w:tr>
    </w:tbl>
    <w:p w:rsidR="006233EA" w:rsidRDefault="006233EA">
      <w:pPr>
        <w:outlineLvl w:val="0"/>
      </w:pPr>
    </w:p>
    <w:p w:rsidR="006233EA" w:rsidRDefault="00F65B00">
      <w:pPr>
        <w:jc w:val="both"/>
      </w:pPr>
      <w:r>
        <w:t xml:space="preserve">Granty a transfery boli účelovo určené a boli použité v súlade s ich účelom. Nevyčerpané prostriedky na voľby vo výške 233,68 € boli vrátené poskytovateľovi. Transfer na stavebný poriadok a cestnú dopravu bol preposlaný na spoločný stavebný úrad </w:t>
      </w:r>
      <w:proofErr w:type="spellStart"/>
      <w:r>
        <w:t>OcU</w:t>
      </w:r>
      <w:proofErr w:type="spellEnd"/>
      <w:r>
        <w:t xml:space="preserve"> Štítnik, transfer na starostlivosť o </w:t>
      </w:r>
      <w:proofErr w:type="spellStart"/>
      <w:r>
        <w:t>životé</w:t>
      </w:r>
      <w:proofErr w:type="spellEnd"/>
      <w:r>
        <w:t xml:space="preserve"> prostredie bol preposlaný na </w:t>
      </w:r>
      <w:proofErr w:type="spellStart"/>
      <w:r>
        <w:t>MsU</w:t>
      </w:r>
      <w:proofErr w:type="spellEnd"/>
      <w:r>
        <w:t xml:space="preserve"> Rožňava.</w:t>
      </w:r>
    </w:p>
    <w:p w:rsidR="006233EA" w:rsidRDefault="00F65B00">
      <w:pPr>
        <w:jc w:val="both"/>
      </w:pPr>
      <w:r>
        <w:t xml:space="preserve">Od iných subjektov sme dostali grant od spoločnosti  Orange vo výške 450 € na výdavky v súvislosti s pandémiou COVID, od spoločnosti </w:t>
      </w:r>
      <w:proofErr w:type="spellStart"/>
      <w:r>
        <w:t>Brantner</w:t>
      </w:r>
      <w:proofErr w:type="spellEnd"/>
      <w:r>
        <w:t xml:space="preserve"> vo výške 100 € na pokrytie zvýšených výdavkov od OFZ na podporu športovej činnosti mládeže.</w:t>
      </w:r>
    </w:p>
    <w:p w:rsidR="006233EA" w:rsidRDefault="006233EA">
      <w:pPr>
        <w:jc w:val="both"/>
      </w:pPr>
    </w:p>
    <w:p w:rsidR="006233EA" w:rsidRDefault="00F65B00">
      <w:pPr>
        <w:numPr>
          <w:ilvl w:val="0"/>
          <w:numId w:val="5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Kapitálové príjmy: </w:t>
      </w:r>
    </w:p>
    <w:p w:rsidR="006233EA" w:rsidRDefault="00F65B00">
      <w:pPr>
        <w:rPr>
          <w:b/>
        </w:rPr>
      </w:pPr>
      <w:r>
        <w:rPr>
          <w:b/>
        </w:rPr>
        <w:t xml:space="preserve"> </w:t>
      </w:r>
    </w:p>
    <w:tbl>
      <w:tblPr>
        <w:tblW w:w="89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0"/>
        <w:gridCol w:w="2955"/>
        <w:gridCol w:w="3159"/>
      </w:tblGrid>
      <w:tr w:rsidR="006233E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Schválený rozpočet na rok 2020 po poslednej zmene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 31.12.2020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233E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5 139,-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5 139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100</w:t>
            </w:r>
          </w:p>
        </w:tc>
      </w:tr>
    </w:tbl>
    <w:p w:rsidR="006233EA" w:rsidRDefault="006233EA"/>
    <w:p w:rsidR="006233EA" w:rsidRDefault="00F65B00">
      <w:pPr>
        <w:spacing w:line="360" w:lineRule="auto"/>
        <w:jc w:val="both"/>
      </w:pPr>
      <w:r>
        <w:t xml:space="preserve">V roku 2020 sme prijali dotáciu na dofinancovanie  výstavby Požiarnej zbrojnice . Dotácia bola použitá na tento účel. </w:t>
      </w:r>
    </w:p>
    <w:p w:rsidR="006233EA" w:rsidRDefault="00F65B00">
      <w:pPr>
        <w:spacing w:line="360" w:lineRule="auto"/>
        <w:jc w:val="both"/>
      </w:pPr>
      <w:r>
        <w:t xml:space="preserve"> </w:t>
      </w:r>
    </w:p>
    <w:p w:rsidR="006233EA" w:rsidRDefault="006233EA">
      <w:pPr>
        <w:outlineLvl w:val="0"/>
        <w:rPr>
          <w:b/>
        </w:rPr>
      </w:pPr>
    </w:p>
    <w:p w:rsidR="006233EA" w:rsidRDefault="00F65B00">
      <w:pPr>
        <w:numPr>
          <w:ilvl w:val="0"/>
          <w:numId w:val="5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Príjmové finančné operácie: </w:t>
      </w:r>
    </w:p>
    <w:p w:rsidR="006233EA" w:rsidRDefault="00F65B00">
      <w:pPr>
        <w:rPr>
          <w:b/>
        </w:rPr>
      </w:pPr>
      <w:r>
        <w:rPr>
          <w:b/>
        </w:rPr>
        <w:t xml:space="preserve"> </w:t>
      </w:r>
    </w:p>
    <w:tbl>
      <w:tblPr>
        <w:tblW w:w="89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0"/>
        <w:gridCol w:w="2955"/>
        <w:gridCol w:w="3159"/>
      </w:tblGrid>
      <w:tr w:rsidR="006233E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Schválený rozpočet na rok 2020 po poslednej zmene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 31.12.2020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233EA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53 000,-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48 000,-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90,57</w:t>
            </w:r>
          </w:p>
        </w:tc>
      </w:tr>
    </w:tbl>
    <w:p w:rsidR="006233EA" w:rsidRDefault="006233EA">
      <w:pPr>
        <w:jc w:val="both"/>
      </w:pPr>
    </w:p>
    <w:p w:rsidR="006233EA" w:rsidRDefault="00F65B00">
      <w:pPr>
        <w:spacing w:line="360" w:lineRule="auto"/>
        <w:jc w:val="both"/>
      </w:pPr>
      <w:r>
        <w:t>Z rozpočtovaných príjmových finančných operácií 53 000,- EUR bol skutočný príjem k 31.12.2020 v sume 48 000,- EUR, čo predstavuje 90,57  % plnenie.</w:t>
      </w:r>
    </w:p>
    <w:p w:rsidR="006233EA" w:rsidRDefault="006233EA">
      <w:pPr>
        <w:spacing w:line="360" w:lineRule="auto"/>
        <w:jc w:val="both"/>
      </w:pPr>
    </w:p>
    <w:p w:rsidR="006233EA" w:rsidRDefault="00F65B00">
      <w:r>
        <w:rPr>
          <w:b/>
          <w:sz w:val="28"/>
          <w:szCs w:val="28"/>
          <w:highlight w:val="lightGray"/>
        </w:rPr>
        <w:t xml:space="preserve">3. Rozbor čerpania výdavkov za rok </w:t>
      </w:r>
      <w:r>
        <w:rPr>
          <w:b/>
          <w:sz w:val="28"/>
          <w:szCs w:val="28"/>
        </w:rPr>
        <w:t>2020</w:t>
      </w:r>
    </w:p>
    <w:tbl>
      <w:tblPr>
        <w:tblW w:w="89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8"/>
        <w:gridCol w:w="2955"/>
        <w:gridCol w:w="3161"/>
      </w:tblGrid>
      <w:tr w:rsidR="006233EA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Schválený rozpočet na rok 2020 po poslednej zmene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 31.12.2020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233EA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278 045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252 634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90,85</w:t>
            </w:r>
          </w:p>
        </w:tc>
      </w:tr>
    </w:tbl>
    <w:p w:rsidR="006233EA" w:rsidRDefault="006233EA">
      <w:pPr>
        <w:ind w:left="360"/>
        <w:jc w:val="both"/>
      </w:pPr>
    </w:p>
    <w:p w:rsidR="006233EA" w:rsidRDefault="00F65B00">
      <w:pPr>
        <w:spacing w:line="360" w:lineRule="auto"/>
        <w:jc w:val="both"/>
      </w:pPr>
      <w:r>
        <w:t xml:space="preserve">Z rozpočtovaných celkových výdavkov 278 045,- EUR bolo skutočne čerpané  k 31.12.2020 v sume 252 634 ,- EUR, čo predstavuje 90,85 % čerpanie. </w:t>
      </w:r>
    </w:p>
    <w:p w:rsidR="006233EA" w:rsidRDefault="006233EA"/>
    <w:p w:rsidR="006233EA" w:rsidRDefault="00F65B00">
      <w:pPr>
        <w:numPr>
          <w:ilvl w:val="0"/>
          <w:numId w:val="7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6233EA" w:rsidRDefault="006233EA">
      <w:pPr>
        <w:ind w:left="284"/>
        <w:rPr>
          <w:b/>
        </w:rPr>
      </w:pPr>
    </w:p>
    <w:tbl>
      <w:tblPr>
        <w:tblW w:w="89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8"/>
        <w:gridCol w:w="2955"/>
        <w:gridCol w:w="3161"/>
      </w:tblGrid>
      <w:tr w:rsidR="006233EA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Schválený rozpočet na rok 2020 po poslednej zmene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 31.12.2020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233EA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200 299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178 052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88,89</w:t>
            </w:r>
          </w:p>
        </w:tc>
      </w:tr>
    </w:tbl>
    <w:p w:rsidR="006233EA" w:rsidRDefault="006233EA">
      <w:pPr>
        <w:jc w:val="both"/>
      </w:pPr>
    </w:p>
    <w:p w:rsidR="006233EA" w:rsidRDefault="00F65B00">
      <w:pPr>
        <w:spacing w:line="360" w:lineRule="auto"/>
        <w:jc w:val="both"/>
      </w:pPr>
      <w:r>
        <w:t xml:space="preserve">Z rozpočtovaných bežných výdavkov 200 299 ,- EUR bolo skutočne čerpané  k 31.12.2020 v sume 178 052,-  EUR, čo predstavuje  88,09  % čerpanie. </w:t>
      </w:r>
    </w:p>
    <w:p w:rsidR="006233EA" w:rsidRDefault="006233EA">
      <w:pPr>
        <w:jc w:val="both"/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48"/>
        <w:gridCol w:w="2354"/>
        <w:gridCol w:w="2354"/>
      </w:tblGrid>
      <w:tr w:rsidR="006233EA">
        <w:trPr>
          <w:trHeight w:val="331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Funkčná klasifikácia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</w:tr>
      <w:tr w:rsidR="006233EA">
        <w:trPr>
          <w:trHeight w:val="28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0111 – Správa úradu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106 914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98 652</w:t>
            </w:r>
          </w:p>
        </w:tc>
      </w:tr>
      <w:tr w:rsidR="006233EA">
        <w:trPr>
          <w:trHeight w:val="28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0160 – Voľby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800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510</w:t>
            </w:r>
          </w:p>
        </w:tc>
      </w:tr>
      <w:tr w:rsidR="006233EA">
        <w:trPr>
          <w:trHeight w:val="28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0320 – Požiarna ochrana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5 275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4 444</w:t>
            </w:r>
          </w:p>
        </w:tc>
      </w:tr>
      <w:tr w:rsidR="006233EA">
        <w:trPr>
          <w:trHeight w:val="28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0451 - Miestne komunikácie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1 650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1 233</w:t>
            </w:r>
          </w:p>
        </w:tc>
      </w:tr>
      <w:tr w:rsidR="006233EA">
        <w:trPr>
          <w:trHeight w:val="28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0510 – Nakladanie s odpadmi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14 600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15 499</w:t>
            </w:r>
          </w:p>
        </w:tc>
      </w:tr>
      <w:tr w:rsidR="006233EA">
        <w:trPr>
          <w:trHeight w:val="28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0620 – Rozvoj obcí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3 257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1 091</w:t>
            </w:r>
          </w:p>
        </w:tc>
      </w:tr>
      <w:tr w:rsidR="006233EA">
        <w:trPr>
          <w:trHeight w:val="28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0640 – Verejné osvetlenie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2 200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1 240</w:t>
            </w:r>
          </w:p>
        </w:tc>
      </w:tr>
      <w:tr w:rsidR="006233EA">
        <w:trPr>
          <w:trHeight w:val="28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0810 – Telovýchova a šport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2 300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1 998</w:t>
            </w:r>
          </w:p>
        </w:tc>
      </w:tr>
      <w:tr w:rsidR="006233EA">
        <w:trPr>
          <w:trHeight w:val="28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0820 - Kultúra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5 074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2 774</w:t>
            </w:r>
          </w:p>
        </w:tc>
      </w:tr>
      <w:tr w:rsidR="006233EA">
        <w:trPr>
          <w:trHeight w:val="28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0830 – Obecné noviny, rozhlas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3 220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2 332</w:t>
            </w:r>
          </w:p>
        </w:tc>
      </w:tr>
      <w:tr w:rsidR="006233EA">
        <w:trPr>
          <w:trHeight w:val="28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lastRenderedPageBreak/>
              <w:t>0840 – Dom smútku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5 555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3 882</w:t>
            </w:r>
          </w:p>
        </w:tc>
      </w:tr>
      <w:tr w:rsidR="006233EA">
        <w:trPr>
          <w:trHeight w:val="283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 xml:space="preserve">0911 – </w:t>
            </w:r>
            <w:proofErr w:type="spellStart"/>
            <w:r>
              <w:t>Predprimárne</w:t>
            </w:r>
            <w:proofErr w:type="spellEnd"/>
            <w:r>
              <w:t xml:space="preserve"> vzdelávanie , MŠ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370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286</w:t>
            </w:r>
          </w:p>
        </w:tc>
      </w:tr>
      <w:tr w:rsidR="006233EA">
        <w:trPr>
          <w:trHeight w:val="298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 xml:space="preserve">1020 – Prevádzka </w:t>
            </w:r>
            <w:proofErr w:type="spellStart"/>
            <w:r>
              <w:t>sociál</w:t>
            </w:r>
            <w:proofErr w:type="spellEnd"/>
            <w:r>
              <w:t>. zariadenia</w:t>
            </w:r>
          </w:p>
          <w:p w:rsidR="006233EA" w:rsidRDefault="00F65B00">
            <w:pPr>
              <w:widowControl w:val="0"/>
            </w:pPr>
            <w:r>
              <w:t>1040 – Transfery na dieťa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48 874</w:t>
            </w:r>
          </w:p>
          <w:p w:rsidR="006233EA" w:rsidRDefault="00F65B00">
            <w:pPr>
              <w:widowControl w:val="0"/>
              <w:jc w:val="right"/>
            </w:pPr>
            <w:r>
              <w:t>250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 xml:space="preserve">43 903 </w:t>
            </w:r>
          </w:p>
          <w:p w:rsidR="006233EA" w:rsidRDefault="00F65B00">
            <w:pPr>
              <w:widowControl w:val="0"/>
              <w:jc w:val="right"/>
            </w:pPr>
            <w:r>
              <w:t>208</w:t>
            </w:r>
          </w:p>
        </w:tc>
      </w:tr>
      <w:tr w:rsidR="006233EA">
        <w:trPr>
          <w:trHeight w:val="267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200 299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178 052</w:t>
            </w:r>
          </w:p>
        </w:tc>
      </w:tr>
    </w:tbl>
    <w:p w:rsidR="006233EA" w:rsidRDefault="006233EA">
      <w:pPr>
        <w:jc w:val="both"/>
      </w:pPr>
    </w:p>
    <w:p w:rsidR="006233EA" w:rsidRDefault="006233EA">
      <w:pPr>
        <w:jc w:val="both"/>
      </w:pPr>
    </w:p>
    <w:p w:rsidR="006233EA" w:rsidRDefault="00F65B00">
      <w:pPr>
        <w:jc w:val="both"/>
        <w:rPr>
          <w:b/>
        </w:rPr>
      </w:pPr>
      <w:r>
        <w:rPr>
          <w:b/>
        </w:rPr>
        <w:t xml:space="preserve">Rozbor významných položiek bežného rozpočtu: </w:t>
      </w:r>
    </w:p>
    <w:p w:rsidR="006233EA" w:rsidRDefault="00F65B00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0111 Správa úradu </w:t>
      </w:r>
    </w:p>
    <w:p w:rsidR="006233EA" w:rsidRDefault="00F65B00">
      <w:pPr>
        <w:spacing w:line="360" w:lineRule="auto"/>
        <w:jc w:val="both"/>
      </w:pPr>
      <w:r>
        <w:rPr>
          <w:b/>
        </w:rPr>
        <w:t>a) Mzdy</w:t>
      </w:r>
      <w:r>
        <w:t xml:space="preserve"> boli rozpočtované vo výške 45 882 €, skutočnosť 44 442 €, čo je plnenie na 96,86 %. Mzdy boli vyplatené v zmysle platných platobných výmerov na rok 2020.</w:t>
      </w:r>
    </w:p>
    <w:p w:rsidR="006233EA" w:rsidRDefault="00F65B00">
      <w:pPr>
        <w:spacing w:line="360" w:lineRule="auto"/>
        <w:jc w:val="both"/>
      </w:pPr>
      <w:r>
        <w:rPr>
          <w:b/>
        </w:rPr>
        <w:t>b) Poistné a príspevky do poisťovní</w:t>
      </w:r>
      <w:r>
        <w:t xml:space="preserve"> boli rozpočtované vo výške 16140 €, skutočnosť 16167€, čo je 100,17 % plnenie. Poistné do poisťovní boli vyplatené aj z vyplatených miezd a z odmien zamestnancov s nepravidelným príjmom (poslanci).</w:t>
      </w:r>
    </w:p>
    <w:p w:rsidR="006233EA" w:rsidRDefault="00F65B00">
      <w:pPr>
        <w:spacing w:line="360" w:lineRule="auto"/>
        <w:jc w:val="both"/>
      </w:pPr>
      <w:r>
        <w:rPr>
          <w:b/>
        </w:rPr>
        <w:t xml:space="preserve">c) Tovary a služby </w:t>
      </w:r>
      <w:r>
        <w:t>boli rozpočtované vo výške 42 392 €, skutočnosť  35 876 €, čo je 84,63%.</w:t>
      </w:r>
    </w:p>
    <w:p w:rsidR="006233EA" w:rsidRDefault="00F65B00">
      <w:pPr>
        <w:tabs>
          <w:tab w:val="left" w:pos="5445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0116  Voľby  </w:t>
      </w:r>
    </w:p>
    <w:p w:rsidR="006233EA" w:rsidRDefault="00F65B00">
      <w:pPr>
        <w:tabs>
          <w:tab w:val="left" w:pos="5445"/>
        </w:tabs>
        <w:spacing w:line="360" w:lineRule="auto"/>
        <w:jc w:val="both"/>
      </w:pPr>
      <w:r>
        <w:t>Výdaje spojené so zabezpečovaním a prípravou volieb rozpočtované vo výške 800 €, čerpanie 510 €, zostatok nevyčerpaných prostriedkov bol vrátený do ŠR.</w:t>
      </w:r>
    </w:p>
    <w:p w:rsidR="006233EA" w:rsidRDefault="00F65B00">
      <w:pPr>
        <w:tabs>
          <w:tab w:val="left" w:pos="5445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03.2.0 Ochrana pred požiarmi  </w:t>
      </w:r>
    </w:p>
    <w:p w:rsidR="006233EA" w:rsidRDefault="00F65B00">
      <w:pPr>
        <w:tabs>
          <w:tab w:val="left" w:pos="5445"/>
        </w:tabs>
        <w:spacing w:line="360" w:lineRule="auto"/>
        <w:jc w:val="both"/>
      </w:pPr>
      <w:r>
        <w:t>Rozpočtované boli finančné prostriedky  vo výške 5 275 €, čerpanie 4 444,-€, čo je 84,24 %.</w:t>
      </w:r>
    </w:p>
    <w:p w:rsidR="006233EA" w:rsidRDefault="006233EA">
      <w:pPr>
        <w:tabs>
          <w:tab w:val="left" w:pos="5445"/>
        </w:tabs>
        <w:spacing w:line="360" w:lineRule="auto"/>
      </w:pPr>
    </w:p>
    <w:p w:rsidR="006233EA" w:rsidRDefault="00F65B00">
      <w:pPr>
        <w:tabs>
          <w:tab w:val="left" w:pos="5445"/>
        </w:tabs>
        <w:spacing w:line="360" w:lineRule="auto"/>
        <w:jc w:val="both"/>
      </w:pPr>
      <w:r>
        <w:rPr>
          <w:b/>
          <w:u w:val="single"/>
        </w:rPr>
        <w:t>04.5.1. Cestná doprava</w:t>
      </w:r>
    </w:p>
    <w:p w:rsidR="006233EA" w:rsidRDefault="00F65B00">
      <w:pPr>
        <w:tabs>
          <w:tab w:val="left" w:pos="5445"/>
        </w:tabs>
        <w:spacing w:line="360" w:lineRule="auto"/>
        <w:jc w:val="both"/>
      </w:pPr>
      <w:proofErr w:type="spellStart"/>
      <w:r>
        <w:t>Zahrňa</w:t>
      </w:r>
      <w:proofErr w:type="spellEnd"/>
      <w:r>
        <w:t xml:space="preserve"> materiál na opravu výtlkov, zimnú údržbu a posyp ciest. Rozpočtované 1 650 €, čerpanie 1 233 €, čo je 74,71 %.</w:t>
      </w:r>
    </w:p>
    <w:p w:rsidR="006233EA" w:rsidRDefault="006233EA">
      <w:pPr>
        <w:tabs>
          <w:tab w:val="left" w:pos="5445"/>
        </w:tabs>
        <w:spacing w:line="360" w:lineRule="auto"/>
        <w:jc w:val="both"/>
      </w:pPr>
    </w:p>
    <w:p w:rsidR="006233EA" w:rsidRDefault="00F65B00">
      <w:pPr>
        <w:tabs>
          <w:tab w:val="left" w:pos="5445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05.1.0. Nakladanie s odpadmi </w:t>
      </w:r>
    </w:p>
    <w:p w:rsidR="006233EA" w:rsidRDefault="00F65B00">
      <w:pPr>
        <w:tabs>
          <w:tab w:val="left" w:pos="5445"/>
        </w:tabs>
        <w:spacing w:line="360" w:lineRule="auto"/>
        <w:jc w:val="both"/>
      </w:pPr>
      <w:r>
        <w:t xml:space="preserve">Rozpočtované výdavky boli vo výške 14 600 €, skutočnosť  15 499 €, predstavuje vývoz odpadu firmou </w:t>
      </w:r>
      <w:proofErr w:type="spellStart"/>
      <w:r>
        <w:t>Brantner</w:t>
      </w:r>
      <w:proofErr w:type="spellEnd"/>
      <w:r>
        <w:t xml:space="preserve"> a nákup nádob na odpad, plnenie na 106,16 %. </w:t>
      </w:r>
    </w:p>
    <w:p w:rsidR="006233EA" w:rsidRDefault="006233EA">
      <w:pPr>
        <w:tabs>
          <w:tab w:val="left" w:pos="5445"/>
        </w:tabs>
        <w:spacing w:line="360" w:lineRule="auto"/>
        <w:jc w:val="both"/>
      </w:pPr>
    </w:p>
    <w:p w:rsidR="006233EA" w:rsidRDefault="00F65B00">
      <w:pPr>
        <w:tabs>
          <w:tab w:val="left" w:pos="5445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06.2.0. Rozvoj obcí a malé obecné služby </w:t>
      </w:r>
    </w:p>
    <w:p w:rsidR="006233EA" w:rsidRDefault="00F65B00">
      <w:pPr>
        <w:tabs>
          <w:tab w:val="left" w:pos="5445"/>
        </w:tabs>
        <w:spacing w:line="360" w:lineRule="auto"/>
        <w:jc w:val="both"/>
      </w:pPr>
      <w:r>
        <w:t xml:space="preserve">Rozpočtovaná výška výdavkov na rozvoj obcí bola vo výške 3 257 €. Skutočnosť plnenia vo výške 1 091 €.  Vzhľadom na vzniknutú situácia s COVID-19 neboli cez </w:t>
      </w:r>
      <w:proofErr w:type="spellStart"/>
      <w:r>
        <w:t>UPSVaR</w:t>
      </w:r>
      <w:proofErr w:type="spellEnd"/>
      <w:r>
        <w:t xml:space="preserve"> realizované </w:t>
      </w:r>
      <w:r>
        <w:lastRenderedPageBreak/>
        <w:t>projekty na zamestnanie aktivačných pracovníkov. Z tohto dôvodu sa v priebehu roku 2020 upravil rozpočet v položke miezd a odvodov. Po týchto úpravách bolo čerpanie 33,5 %.</w:t>
      </w:r>
    </w:p>
    <w:p w:rsidR="006233EA" w:rsidRDefault="00F65B00">
      <w:pPr>
        <w:tabs>
          <w:tab w:val="left" w:pos="5445"/>
        </w:tabs>
        <w:spacing w:line="360" w:lineRule="auto"/>
        <w:jc w:val="both"/>
      </w:pPr>
      <w:r>
        <w:t xml:space="preserve">. </w:t>
      </w:r>
    </w:p>
    <w:p w:rsidR="006233EA" w:rsidRDefault="00F65B00">
      <w:pPr>
        <w:tabs>
          <w:tab w:val="left" w:pos="5445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06.4.0. Verejné osvetlenie </w:t>
      </w:r>
    </w:p>
    <w:p w:rsidR="006233EA" w:rsidRDefault="00F65B00">
      <w:pPr>
        <w:tabs>
          <w:tab w:val="left" w:pos="5445"/>
        </w:tabs>
        <w:spacing w:line="360" w:lineRule="auto"/>
        <w:jc w:val="both"/>
      </w:pPr>
      <w:r>
        <w:t>Rozpočtovaná výška 2 200 € , skutočnosť 1 240 €, plnenie 56,37 %.</w:t>
      </w:r>
    </w:p>
    <w:p w:rsidR="006233EA" w:rsidRDefault="006233EA">
      <w:pPr>
        <w:tabs>
          <w:tab w:val="left" w:pos="5445"/>
        </w:tabs>
        <w:spacing w:line="360" w:lineRule="auto"/>
        <w:jc w:val="both"/>
      </w:pPr>
    </w:p>
    <w:p w:rsidR="006233EA" w:rsidRDefault="00F65B00">
      <w:pPr>
        <w:tabs>
          <w:tab w:val="left" w:pos="5445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08.1.0 Rekreačné a športové služby </w:t>
      </w:r>
    </w:p>
    <w:p w:rsidR="006233EA" w:rsidRDefault="00F65B00">
      <w:pPr>
        <w:tabs>
          <w:tab w:val="left" w:pos="5445"/>
        </w:tabs>
        <w:spacing w:line="360" w:lineRule="auto"/>
        <w:jc w:val="both"/>
      </w:pPr>
      <w:r>
        <w:t xml:space="preserve">Rozpočtovaná výška 2 300 €, skutočnosť 1 997 € plnenie 86,85 %. </w:t>
      </w:r>
    </w:p>
    <w:p w:rsidR="006233EA" w:rsidRDefault="006233EA">
      <w:pPr>
        <w:tabs>
          <w:tab w:val="left" w:pos="5445"/>
        </w:tabs>
        <w:spacing w:line="360" w:lineRule="auto"/>
        <w:jc w:val="both"/>
      </w:pPr>
    </w:p>
    <w:p w:rsidR="006233EA" w:rsidRDefault="00F65B00">
      <w:pPr>
        <w:tabs>
          <w:tab w:val="left" w:pos="567"/>
          <w:tab w:val="center" w:pos="4536"/>
        </w:tabs>
        <w:spacing w:line="360" w:lineRule="auto"/>
        <w:jc w:val="both"/>
      </w:pPr>
      <w:r>
        <w:rPr>
          <w:b/>
          <w:u w:val="single"/>
        </w:rPr>
        <w:t xml:space="preserve">08.2.0. Kultúrny dom </w:t>
      </w:r>
      <w:r>
        <w:t xml:space="preserve"> </w:t>
      </w:r>
    </w:p>
    <w:p w:rsidR="006233EA" w:rsidRDefault="00F65B00">
      <w:pPr>
        <w:tabs>
          <w:tab w:val="left" w:pos="567"/>
          <w:tab w:val="center" w:pos="4536"/>
        </w:tabs>
        <w:spacing w:line="360" w:lineRule="auto"/>
        <w:jc w:val="both"/>
      </w:pPr>
      <w:r>
        <w:t>Z rozpočtovaných 5 074 € bolo čerpaných 2 774 €. V uvedenej kapitole sú zahrnuté príspevky na činnosť spolkov, klubov a podpora rôznych podujatí v obci, napr. :</w:t>
      </w:r>
    </w:p>
    <w:p w:rsidR="006233EA" w:rsidRDefault="00F65B00">
      <w:pPr>
        <w:pStyle w:val="Odsekzoznamu"/>
        <w:numPr>
          <w:ilvl w:val="0"/>
          <w:numId w:val="9"/>
        </w:numPr>
        <w:tabs>
          <w:tab w:val="left" w:pos="567"/>
          <w:tab w:val="center" w:pos="45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Jednota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dôchodcov</w:t>
      </w:r>
      <w:proofErr w:type="spellEnd"/>
      <w:r>
        <w:rPr>
          <w:rFonts w:ascii="Times New Roman" w:hAnsi="Times New Roman"/>
          <w:sz w:val="24"/>
          <w:szCs w:val="24"/>
        </w:rPr>
        <w:t xml:space="preserve">     300,- €</w:t>
      </w:r>
    </w:p>
    <w:p w:rsidR="006233EA" w:rsidRDefault="00F65B00">
      <w:pPr>
        <w:pStyle w:val="Odsekzoznamu"/>
        <w:numPr>
          <w:ilvl w:val="0"/>
          <w:numId w:val="9"/>
        </w:numPr>
        <w:tabs>
          <w:tab w:val="left" w:pos="567"/>
          <w:tab w:val="center" w:pos="45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Banícky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spolok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300,- €    </w:t>
      </w:r>
    </w:p>
    <w:p w:rsidR="006233EA" w:rsidRDefault="00F65B00">
      <w:pPr>
        <w:pStyle w:val="Odsekzoznamu"/>
        <w:numPr>
          <w:ilvl w:val="0"/>
          <w:numId w:val="9"/>
        </w:numPr>
        <w:tabs>
          <w:tab w:val="left" w:pos="567"/>
          <w:tab w:val="center" w:pos="45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ZPOZ                          200,- € </w:t>
      </w:r>
    </w:p>
    <w:p w:rsidR="006233EA" w:rsidRDefault="00F65B00">
      <w:pPr>
        <w:pStyle w:val="Odsekzoznamu"/>
        <w:numPr>
          <w:ilvl w:val="0"/>
          <w:numId w:val="9"/>
        </w:numPr>
        <w:tabs>
          <w:tab w:val="left" w:pos="567"/>
          <w:tab w:val="center" w:pos="45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TJ </w:t>
      </w:r>
      <w:proofErr w:type="spellStart"/>
      <w:r>
        <w:rPr>
          <w:rFonts w:ascii="Times New Roman" w:hAnsi="Times New Roman"/>
          <w:sz w:val="24"/>
          <w:szCs w:val="24"/>
        </w:rPr>
        <w:t>Baník</w:t>
      </w:r>
      <w:proofErr w:type="spellEnd"/>
      <w:r>
        <w:rPr>
          <w:rFonts w:ascii="Times New Roman" w:hAnsi="Times New Roman"/>
          <w:sz w:val="24"/>
          <w:szCs w:val="24"/>
        </w:rPr>
        <w:t xml:space="preserve"> Rakovnica  1800,- €  </w:t>
      </w:r>
    </w:p>
    <w:p w:rsidR="006233EA" w:rsidRDefault="00F65B00">
      <w:pPr>
        <w:pStyle w:val="Odsekzoznamu"/>
        <w:numPr>
          <w:ilvl w:val="0"/>
          <w:numId w:val="9"/>
        </w:numPr>
        <w:tabs>
          <w:tab w:val="left" w:pos="567"/>
          <w:tab w:val="center" w:pos="45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MDD, </w:t>
      </w:r>
      <w:proofErr w:type="spellStart"/>
      <w:r>
        <w:rPr>
          <w:rFonts w:ascii="Times New Roman" w:hAnsi="Times New Roman"/>
          <w:sz w:val="24"/>
          <w:szCs w:val="24"/>
        </w:rPr>
        <w:t>Mikuláš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400,-€</w:t>
      </w:r>
    </w:p>
    <w:p w:rsidR="006233EA" w:rsidRDefault="00F65B00">
      <w:pPr>
        <w:pStyle w:val="Odsekzoznamu"/>
        <w:numPr>
          <w:ilvl w:val="0"/>
          <w:numId w:val="9"/>
        </w:numPr>
        <w:tabs>
          <w:tab w:val="left" w:pos="567"/>
          <w:tab w:val="left" w:pos="3435"/>
          <w:tab w:val="center" w:pos="453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obce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1300,-€</w:t>
      </w:r>
    </w:p>
    <w:p w:rsidR="006233EA" w:rsidRDefault="00F65B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Vzhľadom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pandemickú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situáciu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rozpočtovými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opatreniami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výška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poskytnutých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príspevkov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organizáciám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ktoré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nemohli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uskutočniť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plánované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podujatia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prostriedky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presunuté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účely</w:t>
      </w:r>
      <w:proofErr w:type="spellEnd"/>
      <w:r>
        <w:rPr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</w:rPr>
        <w:t>rámci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rozpočtu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233EA" w:rsidRDefault="006233EA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33EA" w:rsidRDefault="00F65B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08.3.0.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Vysielacie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vydavateľské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služby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233EA" w:rsidRDefault="00F65B00">
      <w:pPr>
        <w:pStyle w:val="Odsekzoznamu"/>
        <w:tabs>
          <w:tab w:val="left" w:pos="567"/>
          <w:tab w:val="left" w:pos="3435"/>
          <w:tab w:val="center" w:pos="453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rozpočtovaných</w:t>
      </w:r>
      <w:proofErr w:type="spellEnd"/>
      <w:r>
        <w:rPr>
          <w:rFonts w:ascii="Times New Roman" w:hAnsi="Times New Roman"/>
          <w:sz w:val="24"/>
          <w:szCs w:val="24"/>
        </w:rPr>
        <w:t xml:space="preserve"> 3 220 € bolo v </w:t>
      </w:r>
      <w:proofErr w:type="spellStart"/>
      <w:r>
        <w:rPr>
          <w:rFonts w:ascii="Times New Roman" w:hAnsi="Times New Roman"/>
          <w:sz w:val="24"/>
          <w:szCs w:val="24"/>
        </w:rPr>
        <w:t>skutočnosti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vyčerpaných</w:t>
      </w:r>
      <w:proofErr w:type="spellEnd"/>
      <w:r>
        <w:rPr>
          <w:rFonts w:ascii="Times New Roman" w:hAnsi="Times New Roman"/>
          <w:sz w:val="24"/>
          <w:szCs w:val="24"/>
        </w:rPr>
        <w:t xml:space="preserve"> 2 332 €. V </w:t>
      </w:r>
      <w:proofErr w:type="spellStart"/>
      <w:r>
        <w:rPr>
          <w:rFonts w:ascii="Times New Roman" w:hAnsi="Times New Roman"/>
          <w:sz w:val="24"/>
          <w:szCs w:val="24"/>
        </w:rPr>
        <w:t>tejto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kapitole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účtujeme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vydavateľské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služby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tlač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príprava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Rakovnických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obecných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údržbu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obecného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rozhlasu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Plnenie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72</w:t>
      </w:r>
      <w:proofErr w:type="gramStart"/>
      <w:r>
        <w:rPr>
          <w:rFonts w:ascii="Times New Roman" w:hAnsi="Times New Roman"/>
          <w:sz w:val="24"/>
          <w:szCs w:val="24"/>
        </w:rPr>
        <w:t>,43</w:t>
      </w:r>
      <w:proofErr w:type="gramEnd"/>
      <w:r>
        <w:rPr>
          <w:rFonts w:ascii="Times New Roman" w:hAnsi="Times New Roman"/>
          <w:sz w:val="24"/>
          <w:szCs w:val="24"/>
        </w:rPr>
        <w:t xml:space="preserve"> %.</w:t>
      </w:r>
    </w:p>
    <w:p w:rsidR="006233EA" w:rsidRDefault="006233EA">
      <w:pPr>
        <w:tabs>
          <w:tab w:val="left" w:pos="3435"/>
          <w:tab w:val="center" w:pos="4536"/>
        </w:tabs>
        <w:spacing w:line="360" w:lineRule="auto"/>
        <w:jc w:val="both"/>
      </w:pPr>
    </w:p>
    <w:p w:rsidR="006233EA" w:rsidRDefault="00F65B00">
      <w:pPr>
        <w:tabs>
          <w:tab w:val="left" w:pos="3435"/>
          <w:tab w:val="center" w:pos="4536"/>
        </w:tabs>
        <w:spacing w:line="360" w:lineRule="auto"/>
        <w:jc w:val="both"/>
      </w:pPr>
      <w:r>
        <w:rPr>
          <w:b/>
          <w:u w:val="single"/>
        </w:rPr>
        <w:t xml:space="preserve">08.4.0. Náboženské a iné služby – Dom smútku </w:t>
      </w:r>
    </w:p>
    <w:p w:rsidR="006233EA" w:rsidRDefault="00F65B00">
      <w:pPr>
        <w:tabs>
          <w:tab w:val="left" w:pos="3435"/>
          <w:tab w:val="center" w:pos="4536"/>
        </w:tabs>
        <w:spacing w:line="360" w:lineRule="auto"/>
        <w:jc w:val="both"/>
      </w:pPr>
      <w:r>
        <w:t xml:space="preserve">Z rozpočtovaných 5 555 € bolo v skutočnosti čerpaných 3 882 €, plnenie 69,89%.  Elektrina, voda, odmena na dohodu o pracovnej činnosti, náklady ktoré súvisia s údržbou cintorína </w:t>
      </w:r>
      <w:r>
        <w:lastRenderedPageBreak/>
        <w:t>a prevádzkou domu smútku. Neboli realizované plánované práce na údržbe a oprave budovy domu smútku.</w:t>
      </w:r>
    </w:p>
    <w:p w:rsidR="006233EA" w:rsidRDefault="006233EA">
      <w:pPr>
        <w:tabs>
          <w:tab w:val="left" w:pos="3435"/>
          <w:tab w:val="center" w:pos="4536"/>
        </w:tabs>
        <w:spacing w:line="360" w:lineRule="auto"/>
        <w:jc w:val="both"/>
      </w:pPr>
    </w:p>
    <w:p w:rsidR="006233EA" w:rsidRDefault="00F65B00">
      <w:pPr>
        <w:tabs>
          <w:tab w:val="left" w:pos="3435"/>
          <w:tab w:val="center" w:pos="4536"/>
        </w:tabs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10.20. Sociálna činnosť </w:t>
      </w:r>
    </w:p>
    <w:p w:rsidR="006233EA" w:rsidRDefault="00F65B00">
      <w:pPr>
        <w:tabs>
          <w:tab w:val="left" w:pos="3435"/>
          <w:tab w:val="center" w:pos="4536"/>
        </w:tabs>
        <w:spacing w:line="360" w:lineRule="auto"/>
        <w:jc w:val="both"/>
      </w:pPr>
      <w:r>
        <w:t>Rozpočet vo výške 48 874 € , reálne čerpaný vo výške 43 903 €, čo je 89,83 %.</w:t>
      </w:r>
    </w:p>
    <w:p w:rsidR="006233EA" w:rsidRDefault="00F65B00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Mzdy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611+612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33EA" w:rsidRDefault="00F65B00">
      <w:pPr>
        <w:pStyle w:val="Odsekzoznamu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rozpočtované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výške</w:t>
      </w:r>
      <w:proofErr w:type="spellEnd"/>
      <w:r>
        <w:rPr>
          <w:rFonts w:ascii="Times New Roman" w:hAnsi="Times New Roman"/>
          <w:sz w:val="24"/>
          <w:szCs w:val="24"/>
        </w:rPr>
        <w:t xml:space="preserve"> 29 190 €, </w:t>
      </w:r>
      <w:proofErr w:type="spellStart"/>
      <w:r>
        <w:rPr>
          <w:rFonts w:ascii="Times New Roman" w:hAnsi="Times New Roman"/>
          <w:sz w:val="24"/>
          <w:szCs w:val="24"/>
        </w:rPr>
        <w:t>čerpanie</w:t>
      </w:r>
      <w:proofErr w:type="spellEnd"/>
      <w:r>
        <w:rPr>
          <w:rFonts w:ascii="Times New Roman" w:hAnsi="Times New Roman"/>
          <w:sz w:val="24"/>
          <w:szCs w:val="24"/>
        </w:rPr>
        <w:t xml:space="preserve"> 25 342 €</w:t>
      </w:r>
    </w:p>
    <w:p w:rsidR="006233EA" w:rsidRDefault="00F65B00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Odvody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/>
          <w:sz w:val="24"/>
          <w:szCs w:val="24"/>
        </w:rPr>
        <w:t>poistných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fondov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233EA" w:rsidRDefault="00F65B00">
      <w:pPr>
        <w:pStyle w:val="Odsekzoznamu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rozpočtované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výške</w:t>
      </w:r>
      <w:proofErr w:type="spellEnd"/>
      <w:r>
        <w:rPr>
          <w:rFonts w:ascii="Times New Roman" w:hAnsi="Times New Roman"/>
          <w:sz w:val="24"/>
          <w:szCs w:val="24"/>
        </w:rPr>
        <w:t xml:space="preserve"> 10 200 €, </w:t>
      </w:r>
      <w:proofErr w:type="spellStart"/>
      <w:r>
        <w:rPr>
          <w:rFonts w:ascii="Times New Roman" w:hAnsi="Times New Roman"/>
          <w:sz w:val="24"/>
          <w:szCs w:val="24"/>
        </w:rPr>
        <w:t>skutočnosť</w:t>
      </w:r>
      <w:proofErr w:type="spellEnd"/>
      <w:r>
        <w:rPr>
          <w:rFonts w:ascii="Times New Roman" w:hAnsi="Times New Roman"/>
          <w:sz w:val="24"/>
          <w:szCs w:val="24"/>
        </w:rPr>
        <w:t xml:space="preserve"> 10 337 €</w:t>
      </w:r>
    </w:p>
    <w:p w:rsidR="006233EA" w:rsidRDefault="00F65B00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Položka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632 </w:t>
      </w:r>
      <w:proofErr w:type="spellStart"/>
      <w:r>
        <w:rPr>
          <w:rFonts w:ascii="Times New Roman" w:hAnsi="Times New Roman"/>
          <w:b/>
          <w:sz w:val="24"/>
          <w:szCs w:val="24"/>
        </w:rPr>
        <w:t>energie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voda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komunikácie</w:t>
      </w:r>
      <w:proofErr w:type="spellEnd"/>
    </w:p>
    <w:p w:rsidR="006233EA" w:rsidRDefault="00F65B00">
      <w:pPr>
        <w:pStyle w:val="Odsekzoznamu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Rozpočtované</w:t>
      </w:r>
      <w:proofErr w:type="spellEnd"/>
      <w:r>
        <w:rPr>
          <w:rFonts w:ascii="Times New Roman" w:hAnsi="Times New Roman"/>
          <w:sz w:val="24"/>
          <w:szCs w:val="24"/>
        </w:rPr>
        <w:t xml:space="preserve"> 3 780 € </w:t>
      </w:r>
      <w:proofErr w:type="spellStart"/>
      <w:r>
        <w:rPr>
          <w:rFonts w:ascii="Times New Roman" w:hAnsi="Times New Roman"/>
          <w:sz w:val="24"/>
          <w:szCs w:val="24"/>
        </w:rPr>
        <w:t>skutočnosť</w:t>
      </w:r>
      <w:proofErr w:type="spellEnd"/>
      <w:r>
        <w:rPr>
          <w:rFonts w:ascii="Times New Roman" w:hAnsi="Times New Roman"/>
          <w:sz w:val="24"/>
          <w:szCs w:val="24"/>
        </w:rPr>
        <w:t xml:space="preserve"> 3 587 € - v </w:t>
      </w:r>
      <w:proofErr w:type="spellStart"/>
      <w:r>
        <w:rPr>
          <w:rFonts w:ascii="Times New Roman" w:hAnsi="Times New Roman"/>
          <w:sz w:val="24"/>
          <w:szCs w:val="24"/>
        </w:rPr>
        <w:t>tejto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položke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účtuje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spotreba</w:t>
      </w:r>
      <w:proofErr w:type="spellEnd"/>
      <w:r>
        <w:rPr>
          <w:rFonts w:ascii="Times New Roman" w:hAnsi="Times New Roman"/>
          <w:sz w:val="24"/>
          <w:szCs w:val="24"/>
        </w:rPr>
        <w:t xml:space="preserve"> el. </w:t>
      </w:r>
      <w:proofErr w:type="spellStart"/>
      <w:r>
        <w:rPr>
          <w:rFonts w:ascii="Times New Roman" w:hAnsi="Times New Roman"/>
          <w:sz w:val="24"/>
          <w:szCs w:val="24"/>
        </w:rPr>
        <w:t>energie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plyn</w:t>
      </w:r>
      <w:proofErr w:type="spellEnd"/>
      <w:r>
        <w:rPr>
          <w:rFonts w:ascii="Times New Roman" w:hAnsi="Times New Roman"/>
          <w:sz w:val="24"/>
          <w:szCs w:val="24"/>
        </w:rPr>
        <w:t xml:space="preserve"> , </w:t>
      </w:r>
      <w:proofErr w:type="spellStart"/>
      <w:r>
        <w:rPr>
          <w:rFonts w:ascii="Times New Roman" w:hAnsi="Times New Roman"/>
          <w:sz w:val="24"/>
          <w:szCs w:val="24"/>
        </w:rPr>
        <w:t>vodné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stočné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satelit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233EA" w:rsidRDefault="00F65B00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Materiál</w:t>
      </w:r>
      <w:proofErr w:type="spellEnd"/>
    </w:p>
    <w:p w:rsidR="006233EA" w:rsidRDefault="00F65B00">
      <w:pPr>
        <w:pStyle w:val="Odsekzoznamu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rozpočtované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výške</w:t>
      </w:r>
      <w:proofErr w:type="spellEnd"/>
      <w:r>
        <w:rPr>
          <w:rFonts w:ascii="Times New Roman" w:hAnsi="Times New Roman"/>
          <w:sz w:val="24"/>
          <w:szCs w:val="24"/>
        </w:rPr>
        <w:t xml:space="preserve"> 1 886 € , </w:t>
      </w:r>
      <w:proofErr w:type="spellStart"/>
      <w:r>
        <w:rPr>
          <w:rFonts w:ascii="Times New Roman" w:hAnsi="Times New Roman"/>
          <w:sz w:val="24"/>
          <w:szCs w:val="24"/>
        </w:rPr>
        <w:t>skutočnosť</w:t>
      </w:r>
      <w:proofErr w:type="spellEnd"/>
      <w:r>
        <w:rPr>
          <w:rFonts w:ascii="Times New Roman" w:hAnsi="Times New Roman"/>
          <w:sz w:val="24"/>
          <w:szCs w:val="24"/>
        </w:rPr>
        <w:t xml:space="preserve"> 1 336 € - </w:t>
      </w:r>
      <w:proofErr w:type="spellStart"/>
      <w:r>
        <w:rPr>
          <w:rFonts w:ascii="Times New Roman" w:hAnsi="Times New Roman"/>
          <w:sz w:val="24"/>
          <w:szCs w:val="24"/>
        </w:rPr>
        <w:t>materiál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tvorivé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dielne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materiál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občerstvenie</w:t>
      </w:r>
      <w:proofErr w:type="spellEnd"/>
      <w:r>
        <w:rPr>
          <w:rFonts w:ascii="Times New Roman" w:hAnsi="Times New Roman"/>
          <w:sz w:val="24"/>
          <w:szCs w:val="24"/>
        </w:rPr>
        <w:t xml:space="preserve"> pre </w:t>
      </w:r>
      <w:proofErr w:type="spellStart"/>
      <w:r>
        <w:rPr>
          <w:rFonts w:ascii="Times New Roman" w:hAnsi="Times New Roman"/>
          <w:sz w:val="24"/>
          <w:szCs w:val="24"/>
        </w:rPr>
        <w:t>klientov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časopisy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noviny</w:t>
      </w:r>
      <w:proofErr w:type="spellEnd"/>
    </w:p>
    <w:p w:rsidR="006233EA" w:rsidRDefault="00F65B00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Položka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637 005 </w:t>
      </w:r>
    </w:p>
    <w:p w:rsidR="006233EA" w:rsidRDefault="00F65B00">
      <w:pPr>
        <w:pStyle w:val="Odsekzoznamu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posudky</w:t>
      </w:r>
      <w:proofErr w:type="spellEnd"/>
      <w:r>
        <w:rPr>
          <w:rFonts w:ascii="Times New Roman" w:hAnsi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/>
          <w:sz w:val="24"/>
          <w:szCs w:val="24"/>
        </w:rPr>
        <w:t>posudkového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lekára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rozpočet</w:t>
      </w:r>
      <w:proofErr w:type="spellEnd"/>
      <w:r>
        <w:rPr>
          <w:rFonts w:ascii="Times New Roman" w:hAnsi="Times New Roman"/>
          <w:sz w:val="24"/>
          <w:szCs w:val="24"/>
        </w:rPr>
        <w:t xml:space="preserve"> 150 €, </w:t>
      </w:r>
      <w:proofErr w:type="spellStart"/>
      <w:r>
        <w:rPr>
          <w:rFonts w:ascii="Times New Roman" w:hAnsi="Times New Roman"/>
          <w:sz w:val="24"/>
          <w:szCs w:val="24"/>
        </w:rPr>
        <w:t>čerpanie</w:t>
      </w:r>
      <w:proofErr w:type="spellEnd"/>
      <w:r>
        <w:rPr>
          <w:rFonts w:ascii="Times New Roman" w:hAnsi="Times New Roman"/>
          <w:sz w:val="24"/>
          <w:szCs w:val="24"/>
        </w:rPr>
        <w:t xml:space="preserve">  105 €. </w:t>
      </w:r>
    </w:p>
    <w:p w:rsidR="006233EA" w:rsidRDefault="00F65B00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Položka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637 014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33EA" w:rsidRDefault="00F65B00">
      <w:pPr>
        <w:pStyle w:val="Odsekzoznamu"/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rozpočtované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výške</w:t>
      </w:r>
      <w:proofErr w:type="spellEnd"/>
      <w:r>
        <w:rPr>
          <w:rFonts w:ascii="Times New Roman" w:hAnsi="Times New Roman"/>
          <w:sz w:val="24"/>
          <w:szCs w:val="24"/>
        </w:rPr>
        <w:t xml:space="preserve"> 2 592 €, </w:t>
      </w:r>
      <w:proofErr w:type="spellStart"/>
      <w:r>
        <w:rPr>
          <w:rFonts w:ascii="Times New Roman" w:hAnsi="Times New Roman"/>
          <w:sz w:val="24"/>
          <w:szCs w:val="24"/>
        </w:rPr>
        <w:t>skutočnosť</w:t>
      </w:r>
      <w:proofErr w:type="spellEnd"/>
      <w:r>
        <w:rPr>
          <w:rFonts w:ascii="Times New Roman" w:hAnsi="Times New Roman"/>
          <w:sz w:val="24"/>
          <w:szCs w:val="24"/>
        </w:rPr>
        <w:t xml:space="preserve"> 2 514 € - </w:t>
      </w:r>
      <w:proofErr w:type="spellStart"/>
      <w:r>
        <w:rPr>
          <w:rFonts w:ascii="Times New Roman" w:hAnsi="Times New Roman"/>
          <w:sz w:val="24"/>
          <w:szCs w:val="24"/>
        </w:rPr>
        <w:t>stravovanie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klientov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stacionára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233EA" w:rsidRDefault="006233EA">
      <w:pPr>
        <w:jc w:val="both"/>
        <w:rPr>
          <w:b/>
        </w:rPr>
      </w:pPr>
    </w:p>
    <w:p w:rsidR="006233EA" w:rsidRDefault="00F65B00">
      <w:pPr>
        <w:numPr>
          <w:ilvl w:val="0"/>
          <w:numId w:val="7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Kapitálové výdavky </w:t>
      </w:r>
    </w:p>
    <w:p w:rsidR="006233EA" w:rsidRDefault="00F65B00">
      <w:pPr>
        <w:rPr>
          <w:b/>
        </w:rPr>
      </w:pPr>
      <w:r>
        <w:rPr>
          <w:b/>
        </w:rPr>
        <w:t xml:space="preserve"> </w:t>
      </w:r>
    </w:p>
    <w:tbl>
      <w:tblPr>
        <w:tblW w:w="89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8"/>
        <w:gridCol w:w="2955"/>
        <w:gridCol w:w="3161"/>
      </w:tblGrid>
      <w:tr w:rsidR="006233EA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Schválený rozpočet na rok 2020 po poslednej zmene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 31.12.2020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233EA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71 746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 xml:space="preserve">68 582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95,59</w:t>
            </w:r>
          </w:p>
        </w:tc>
      </w:tr>
    </w:tbl>
    <w:p w:rsidR="006233EA" w:rsidRDefault="006233EA">
      <w:pPr>
        <w:outlineLvl w:val="0"/>
      </w:pPr>
    </w:p>
    <w:p w:rsidR="006233EA" w:rsidRDefault="00F65B00">
      <w:pPr>
        <w:spacing w:line="360" w:lineRule="auto"/>
        <w:jc w:val="both"/>
      </w:pPr>
      <w:r>
        <w:t xml:space="preserve">Z rozpočtovaných kapitálových výdavkov 71 746,- EUR bolo skutočne čerpané  k 31.12.2020 v sume 68 582,-  EUR, čo predstavuje  95,59  % čerpanie. </w:t>
      </w:r>
    </w:p>
    <w:p w:rsidR="006233EA" w:rsidRDefault="006233EA">
      <w:pPr>
        <w:spacing w:line="360" w:lineRule="auto"/>
        <w:outlineLvl w:val="0"/>
      </w:pPr>
    </w:p>
    <w:tbl>
      <w:tblPr>
        <w:tblW w:w="89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93"/>
        <w:gridCol w:w="2010"/>
        <w:gridCol w:w="2195"/>
      </w:tblGrid>
      <w:tr w:rsidR="006233EA">
        <w:trPr>
          <w:trHeight w:val="286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Funkčná klasifikácia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</w:tr>
      <w:tr w:rsidR="006233EA">
        <w:trPr>
          <w:trHeight w:val="286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711001 kúpa pozemku pod márnicou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940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940</w:t>
            </w:r>
          </w:p>
        </w:tc>
      </w:tr>
      <w:tr w:rsidR="006233EA">
        <w:trPr>
          <w:trHeight w:val="286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714001 osobný automobil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7 000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7 000</w:t>
            </w:r>
          </w:p>
        </w:tc>
      </w:tr>
      <w:tr w:rsidR="006233EA">
        <w:trPr>
          <w:trHeight w:val="286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lastRenderedPageBreak/>
              <w:t>717001 požiarna zbrojnica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 xml:space="preserve">11 684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11 913</w:t>
            </w:r>
          </w:p>
        </w:tc>
      </w:tr>
      <w:tr w:rsidR="006233EA">
        <w:trPr>
          <w:trHeight w:val="286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DHZ vybavenie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3 502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3 502</w:t>
            </w:r>
          </w:p>
        </w:tc>
      </w:tr>
      <w:tr w:rsidR="006233EA">
        <w:trPr>
          <w:trHeight w:val="286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717001 tribúna ihrisko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8 000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148</w:t>
            </w:r>
          </w:p>
        </w:tc>
      </w:tr>
      <w:tr w:rsidR="006233EA">
        <w:trPr>
          <w:trHeight w:val="286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 xml:space="preserve">717001 materská škola strecha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40 620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40 256</w:t>
            </w:r>
          </w:p>
        </w:tc>
      </w:tr>
      <w:tr w:rsidR="006233EA">
        <w:trPr>
          <w:trHeight w:val="24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 xml:space="preserve">717002 </w:t>
            </w:r>
            <w:proofErr w:type="spellStart"/>
            <w:r>
              <w:t>rekonštukcia</w:t>
            </w:r>
            <w:proofErr w:type="spellEnd"/>
            <w:r>
              <w:t xml:space="preserve"> kancelárií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2 423</w:t>
            </w:r>
          </w:p>
        </w:tc>
      </w:tr>
      <w:tr w:rsidR="006233EA">
        <w:trPr>
          <w:trHeight w:val="286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 xml:space="preserve">717002 pamätník padlým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2 400</w:t>
            </w:r>
          </w:p>
        </w:tc>
      </w:tr>
      <w:tr w:rsidR="006233EA">
        <w:trPr>
          <w:trHeight w:val="286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tabs>
                <w:tab w:val="left" w:pos="1350"/>
              </w:tabs>
              <w:rPr>
                <w:b/>
              </w:rPr>
            </w:pPr>
            <w:r>
              <w:rPr>
                <w:b/>
              </w:rPr>
              <w:t>S p o l u :</w:t>
            </w:r>
            <w:r>
              <w:rPr>
                <w:b/>
              </w:rPr>
              <w:tab/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71 746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 xml:space="preserve"> 68 582</w:t>
            </w:r>
          </w:p>
        </w:tc>
      </w:tr>
    </w:tbl>
    <w:p w:rsidR="006233EA" w:rsidRDefault="006233EA">
      <w:pPr>
        <w:outlineLvl w:val="0"/>
      </w:pPr>
    </w:p>
    <w:p w:rsidR="006233EA" w:rsidRDefault="00F65B00">
      <w:pPr>
        <w:spacing w:line="360" w:lineRule="auto"/>
        <w:jc w:val="both"/>
      </w:pPr>
      <w:r>
        <w:t xml:space="preserve">V rámci kapitálových výdavkov boli realizované investičné akcie financované z poskytnutých finančných príspevkov  aj z vlastných zdrojov. </w:t>
      </w:r>
    </w:p>
    <w:p w:rsidR="006233EA" w:rsidRDefault="00F65B00">
      <w:pPr>
        <w:spacing w:line="360" w:lineRule="auto"/>
        <w:jc w:val="both"/>
      </w:pPr>
      <w:r>
        <w:t xml:space="preserve">Koncom roku 2019 sme </w:t>
      </w:r>
      <w:proofErr w:type="spellStart"/>
      <w:r>
        <w:t>obdržali</w:t>
      </w:r>
      <w:proofErr w:type="spellEnd"/>
      <w:r>
        <w:t xml:space="preserve"> finančné prostriedky z Úradu vlády SR vo výške 40 000 € na dofinancovanie rekonštrukcie strechy materskej školy realizovanej v roku 2020 a 8 000 € na vybudovanie tribúny na futbalovom ihrisku, ktorú budeme realizovať v roku 2021. </w:t>
      </w:r>
    </w:p>
    <w:p w:rsidR="006233EA" w:rsidRDefault="006233EA">
      <w:pPr>
        <w:spacing w:line="360" w:lineRule="auto"/>
        <w:jc w:val="both"/>
      </w:pPr>
    </w:p>
    <w:p w:rsidR="006233EA" w:rsidRDefault="00F65B00">
      <w:pPr>
        <w:numPr>
          <w:ilvl w:val="0"/>
          <w:numId w:val="7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Výdavkové finančné operácie </w:t>
      </w:r>
    </w:p>
    <w:p w:rsidR="006233EA" w:rsidRDefault="00F65B00">
      <w:pPr>
        <w:rPr>
          <w:b/>
        </w:rPr>
      </w:pPr>
      <w:r>
        <w:rPr>
          <w:b/>
        </w:rPr>
        <w:t xml:space="preserve"> </w:t>
      </w:r>
    </w:p>
    <w:tbl>
      <w:tblPr>
        <w:tblW w:w="89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8"/>
        <w:gridCol w:w="2955"/>
        <w:gridCol w:w="3161"/>
      </w:tblGrid>
      <w:tr w:rsidR="006233EA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Schválený rozpočet na rok 2020 po poslednej zmene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Skutočnosť k 31.12.2020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6233EA"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jc w:val="center"/>
            </w:pPr>
            <w:r>
              <w:t>6 000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jc w:val="center"/>
            </w:pPr>
            <w:r>
              <w:t>6 000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</w:pPr>
            <w:r>
              <w:t>100</w:t>
            </w:r>
          </w:p>
        </w:tc>
      </w:tr>
    </w:tbl>
    <w:p w:rsidR="006233EA" w:rsidRDefault="006233EA">
      <w:pPr>
        <w:jc w:val="both"/>
      </w:pPr>
    </w:p>
    <w:p w:rsidR="006233EA" w:rsidRDefault="00F65B00">
      <w:pPr>
        <w:spacing w:line="480" w:lineRule="auto"/>
        <w:jc w:val="both"/>
      </w:pPr>
      <w:r>
        <w:t>V rámci výdavkových finančných operácií boli v roku 2020 uhradené mesačné splátky poskytnutého úveru a to vo výške 6 000,- €.  Zostatok  úveru  k 31.12.2020 je  21 000,- Eur.</w:t>
      </w:r>
    </w:p>
    <w:p w:rsidR="006233EA" w:rsidRDefault="006233EA">
      <w:pPr>
        <w:spacing w:line="480" w:lineRule="auto"/>
        <w:jc w:val="both"/>
      </w:pPr>
    </w:p>
    <w:p w:rsidR="006233EA" w:rsidRDefault="00F65B00">
      <w:pPr>
        <w:tabs>
          <w:tab w:val="right" w:pos="50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4. Prebytok/schodok rozpočtového hospodárenia za rok 20</w:t>
      </w:r>
      <w:r>
        <w:rPr>
          <w:b/>
          <w:sz w:val="28"/>
          <w:szCs w:val="28"/>
        </w:rPr>
        <w:t>20</w:t>
      </w:r>
    </w:p>
    <w:p w:rsidR="006233EA" w:rsidRDefault="006233E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111" w:type="dxa"/>
        <w:tblInd w:w="-62" w:type="dxa"/>
        <w:tblLayout w:type="fixed"/>
        <w:tblCellMar>
          <w:left w:w="22" w:type="dxa"/>
          <w:right w:w="10" w:type="dxa"/>
        </w:tblCellMar>
        <w:tblLook w:val="04A0" w:firstRow="1" w:lastRow="0" w:firstColumn="1" w:lastColumn="0" w:noHBand="0" w:noVBand="1"/>
      </w:tblPr>
      <w:tblGrid>
        <w:gridCol w:w="4478"/>
        <w:gridCol w:w="1937"/>
        <w:gridCol w:w="2696"/>
      </w:tblGrid>
      <w:tr w:rsidR="006233EA">
        <w:trPr>
          <w:trHeight w:val="300"/>
        </w:trPr>
        <w:tc>
          <w:tcPr>
            <w:tcW w:w="4478" w:type="dxa"/>
            <w:tcBorders>
              <w:top w:val="double" w:sz="6" w:space="0" w:color="000000"/>
              <w:left w:val="double" w:sz="6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233EA" w:rsidRDefault="006233EA">
            <w:pPr>
              <w:widowControl w:val="0"/>
              <w:jc w:val="center"/>
              <w:rPr>
                <w:rStyle w:val="Siln"/>
              </w:rPr>
            </w:pPr>
          </w:p>
          <w:p w:rsidR="006233EA" w:rsidRDefault="00F65B00">
            <w:pPr>
              <w:widowControl w:val="0"/>
              <w:jc w:val="center"/>
            </w:pPr>
            <w:r>
              <w:rPr>
                <w:rStyle w:val="Siln"/>
              </w:rPr>
              <w:t xml:space="preserve">Hospodárenie obce </w:t>
            </w:r>
          </w:p>
        </w:tc>
        <w:tc>
          <w:tcPr>
            <w:tcW w:w="1937" w:type="dxa"/>
            <w:vMerge w:val="restart"/>
            <w:tcBorders>
              <w:top w:val="doub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233EA" w:rsidRDefault="006233EA">
            <w:pPr>
              <w:widowControl w:val="0"/>
              <w:tabs>
                <w:tab w:val="right" w:pos="8820"/>
              </w:tabs>
              <w:jc w:val="center"/>
              <w:rPr>
                <w:b/>
              </w:rPr>
            </w:pPr>
          </w:p>
          <w:p w:rsidR="006233EA" w:rsidRDefault="00F65B00">
            <w:pPr>
              <w:widowControl w:val="0"/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Rozpočet 2020</w:t>
            </w:r>
          </w:p>
        </w:tc>
        <w:tc>
          <w:tcPr>
            <w:tcW w:w="2696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6233EA" w:rsidRDefault="006233EA">
            <w:pPr>
              <w:widowControl w:val="0"/>
              <w:tabs>
                <w:tab w:val="right" w:pos="8820"/>
              </w:tabs>
              <w:jc w:val="center"/>
              <w:rPr>
                <w:b/>
              </w:rPr>
            </w:pPr>
          </w:p>
          <w:p w:rsidR="006233EA" w:rsidRDefault="00F65B00">
            <w:pPr>
              <w:widowControl w:val="0"/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31.12.2020 v EUR</w:t>
            </w:r>
          </w:p>
          <w:p w:rsidR="006233EA" w:rsidRDefault="006233EA">
            <w:pPr>
              <w:widowControl w:val="0"/>
              <w:jc w:val="center"/>
            </w:pPr>
          </w:p>
        </w:tc>
      </w:tr>
      <w:tr w:rsidR="006233EA">
        <w:trPr>
          <w:trHeight w:val="300"/>
        </w:trPr>
        <w:tc>
          <w:tcPr>
            <w:tcW w:w="4478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233EA" w:rsidRDefault="006233EA">
            <w:pPr>
              <w:widowControl w:val="0"/>
            </w:pPr>
          </w:p>
        </w:tc>
        <w:tc>
          <w:tcPr>
            <w:tcW w:w="19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233EA" w:rsidRDefault="006233EA">
            <w:pPr>
              <w:widowControl w:val="0"/>
            </w:pPr>
          </w:p>
        </w:tc>
        <w:tc>
          <w:tcPr>
            <w:tcW w:w="2696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6233EA" w:rsidRDefault="006233EA">
            <w:pPr>
              <w:widowControl w:val="0"/>
            </w:pPr>
          </w:p>
        </w:tc>
      </w:tr>
      <w:tr w:rsidR="006233EA">
        <w:trPr>
          <w:trHeight w:val="300"/>
        </w:trPr>
        <w:tc>
          <w:tcPr>
            <w:tcW w:w="447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6233EA" w:rsidRDefault="00F65B00">
            <w:pPr>
              <w:widowControl w:val="0"/>
            </w:pPr>
            <w:r>
              <w:rPr>
                <w:sz w:val="20"/>
                <w:szCs w:val="20"/>
              </w:rPr>
              <w:t>Bežné  príjmy spolu</w:t>
            </w:r>
          </w:p>
        </w:tc>
        <w:tc>
          <w:tcPr>
            <w:tcW w:w="193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233EA" w:rsidRDefault="00F65B00">
            <w:pPr>
              <w:widowControl w:val="0"/>
              <w:snapToGrid w:val="0"/>
              <w:jc w:val="right"/>
            </w:pPr>
            <w:r>
              <w:t>224 369</w:t>
            </w:r>
          </w:p>
        </w:tc>
        <w:tc>
          <w:tcPr>
            <w:tcW w:w="269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233EA" w:rsidRDefault="00F65B00">
            <w:pPr>
              <w:widowControl w:val="0"/>
              <w:snapToGrid w:val="0"/>
              <w:jc w:val="right"/>
            </w:pPr>
            <w:r>
              <w:t>251 562</w:t>
            </w:r>
          </w:p>
        </w:tc>
      </w:tr>
      <w:tr w:rsidR="006233EA">
        <w:trPr>
          <w:trHeight w:val="300"/>
        </w:trPr>
        <w:tc>
          <w:tcPr>
            <w:tcW w:w="447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6233EA" w:rsidRDefault="00F65B00">
            <w:pPr>
              <w:widowControl w:val="0"/>
            </w:pPr>
            <w:r>
              <w:rPr>
                <w:sz w:val="20"/>
                <w:szCs w:val="20"/>
              </w:rPr>
              <w:t>Bežné výdavky spolu</w:t>
            </w:r>
          </w:p>
        </w:tc>
        <w:tc>
          <w:tcPr>
            <w:tcW w:w="193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233EA" w:rsidRDefault="00F65B00">
            <w:pPr>
              <w:widowControl w:val="0"/>
              <w:snapToGrid w:val="0"/>
              <w:jc w:val="right"/>
            </w:pPr>
            <w:r>
              <w:t>200 299</w:t>
            </w:r>
          </w:p>
        </w:tc>
        <w:tc>
          <w:tcPr>
            <w:tcW w:w="269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233EA" w:rsidRDefault="00F65B00">
            <w:pPr>
              <w:widowControl w:val="0"/>
              <w:snapToGrid w:val="0"/>
              <w:jc w:val="right"/>
            </w:pPr>
            <w:r>
              <w:t>178 052</w:t>
            </w:r>
          </w:p>
        </w:tc>
      </w:tr>
      <w:tr w:rsidR="006233EA">
        <w:trPr>
          <w:trHeight w:val="285"/>
        </w:trPr>
        <w:tc>
          <w:tcPr>
            <w:tcW w:w="447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233EA" w:rsidRDefault="00F65B00">
            <w:pPr>
              <w:widowControl w:val="0"/>
            </w:pPr>
            <w:r>
              <w:rPr>
                <w:rStyle w:val="Zdraznenie"/>
                <w:b/>
                <w:bCs/>
                <w:sz w:val="20"/>
              </w:rPr>
              <w:t>Bežný rozpočet</w:t>
            </w:r>
          </w:p>
        </w:tc>
        <w:tc>
          <w:tcPr>
            <w:tcW w:w="1937" w:type="dxa"/>
            <w:tcBorders>
              <w:bottom w:val="single" w:sz="8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right"/>
            </w:pPr>
            <w:r>
              <w:t>24 070</w:t>
            </w:r>
          </w:p>
        </w:tc>
        <w:tc>
          <w:tcPr>
            <w:tcW w:w="269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6233EA" w:rsidRDefault="00F65B00">
            <w:pPr>
              <w:widowControl w:val="0"/>
              <w:jc w:val="right"/>
            </w:pPr>
            <w:r>
              <w:t>73 510</w:t>
            </w:r>
          </w:p>
        </w:tc>
      </w:tr>
      <w:tr w:rsidR="006233EA">
        <w:trPr>
          <w:trHeight w:val="300"/>
        </w:trPr>
        <w:tc>
          <w:tcPr>
            <w:tcW w:w="447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6233EA" w:rsidRDefault="00F65B00">
            <w:pPr>
              <w:widowControl w:val="0"/>
            </w:pPr>
            <w:r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193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233EA" w:rsidRDefault="00F65B00">
            <w:pPr>
              <w:widowControl w:val="0"/>
              <w:snapToGrid w:val="0"/>
              <w:jc w:val="right"/>
            </w:pPr>
            <w:r>
              <w:t>5 139</w:t>
            </w:r>
          </w:p>
        </w:tc>
        <w:tc>
          <w:tcPr>
            <w:tcW w:w="269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233EA" w:rsidRDefault="00F65B00">
            <w:pPr>
              <w:widowControl w:val="0"/>
              <w:snapToGrid w:val="0"/>
              <w:jc w:val="right"/>
            </w:pPr>
            <w:r>
              <w:t>5 139</w:t>
            </w:r>
          </w:p>
        </w:tc>
      </w:tr>
      <w:tr w:rsidR="006233EA">
        <w:trPr>
          <w:trHeight w:val="300"/>
        </w:trPr>
        <w:tc>
          <w:tcPr>
            <w:tcW w:w="447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6233EA" w:rsidRDefault="00F65B00">
            <w:pPr>
              <w:widowControl w:val="0"/>
            </w:pPr>
            <w:r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shd w:val="clear" w:color="auto" w:fill="FFFFFF"/>
          </w:tcPr>
          <w:p w:rsidR="006233EA" w:rsidRDefault="00F65B00">
            <w:pPr>
              <w:widowControl w:val="0"/>
              <w:jc w:val="right"/>
            </w:pPr>
            <w:r>
              <w:t>71 746</w:t>
            </w:r>
          </w:p>
        </w:tc>
        <w:tc>
          <w:tcPr>
            <w:tcW w:w="2696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233EA" w:rsidRDefault="00F65B00">
            <w:pPr>
              <w:widowControl w:val="0"/>
              <w:jc w:val="right"/>
            </w:pPr>
            <w:r>
              <w:t>68 582</w:t>
            </w:r>
          </w:p>
        </w:tc>
      </w:tr>
      <w:tr w:rsidR="006233EA">
        <w:trPr>
          <w:trHeight w:val="285"/>
        </w:trPr>
        <w:tc>
          <w:tcPr>
            <w:tcW w:w="447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233EA" w:rsidRDefault="00F65B00">
            <w:pPr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1937" w:type="dxa"/>
            <w:tcBorders>
              <w:bottom w:val="single" w:sz="8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right"/>
            </w:pPr>
            <w:r>
              <w:t>- 66 607</w:t>
            </w:r>
          </w:p>
        </w:tc>
        <w:tc>
          <w:tcPr>
            <w:tcW w:w="269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6233EA" w:rsidRDefault="00F65B00">
            <w:pPr>
              <w:widowControl w:val="0"/>
              <w:jc w:val="right"/>
            </w:pPr>
            <w:r>
              <w:t>- 63 443</w:t>
            </w:r>
          </w:p>
        </w:tc>
      </w:tr>
      <w:tr w:rsidR="006233EA">
        <w:trPr>
          <w:trHeight w:val="285"/>
        </w:trPr>
        <w:tc>
          <w:tcPr>
            <w:tcW w:w="447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6233EA" w:rsidRDefault="00F65B00">
            <w:pPr>
              <w:widowControl w:val="0"/>
            </w:pPr>
            <w:r>
              <w:rPr>
                <w:rStyle w:val="Zdraznenie"/>
                <w:b/>
                <w:bCs/>
                <w:sz w:val="20"/>
              </w:rPr>
              <w:t>;Prebytok/schodok bežného a kapitálového rozpočtu</w:t>
            </w:r>
          </w:p>
        </w:tc>
        <w:tc>
          <w:tcPr>
            <w:tcW w:w="1937" w:type="dxa"/>
            <w:tcBorders>
              <w:bottom w:val="single" w:sz="8" w:space="0" w:color="000000"/>
            </w:tcBorders>
            <w:shd w:val="clear" w:color="auto" w:fill="DDD9C3"/>
          </w:tcPr>
          <w:p w:rsidR="006233EA" w:rsidRDefault="00F65B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-42 537</w:t>
            </w:r>
          </w:p>
        </w:tc>
        <w:tc>
          <w:tcPr>
            <w:tcW w:w="2696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DDD9C3"/>
            <w:vAlign w:val="center"/>
          </w:tcPr>
          <w:p w:rsidR="006233EA" w:rsidRDefault="00F65B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 xml:space="preserve"> 10 067</w:t>
            </w:r>
          </w:p>
        </w:tc>
      </w:tr>
      <w:tr w:rsidR="006233EA">
        <w:trPr>
          <w:trHeight w:val="300"/>
        </w:trPr>
        <w:tc>
          <w:tcPr>
            <w:tcW w:w="447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3EA" w:rsidRDefault="00F65B00">
            <w:pPr>
              <w:widowControl w:val="0"/>
            </w:pPr>
            <w:r>
              <w:rPr>
                <w:sz w:val="20"/>
                <w:szCs w:val="20"/>
              </w:rPr>
              <w:t xml:space="preserve">Príjmové finančné 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snapToGrid w:val="0"/>
              <w:jc w:val="right"/>
            </w:pPr>
            <w:r>
              <w:t>53 000</w:t>
            </w:r>
          </w:p>
        </w:tc>
        <w:tc>
          <w:tcPr>
            <w:tcW w:w="2696" w:type="dxa"/>
            <w:tcBorders>
              <w:bottom w:val="single" w:sz="4" w:space="0" w:color="000000"/>
              <w:right w:val="double" w:sz="6" w:space="0" w:color="000000"/>
            </w:tcBorders>
            <w:vAlign w:val="center"/>
          </w:tcPr>
          <w:p w:rsidR="006233EA" w:rsidRDefault="00F65B00">
            <w:pPr>
              <w:widowControl w:val="0"/>
              <w:snapToGrid w:val="0"/>
              <w:jc w:val="right"/>
            </w:pPr>
            <w:r>
              <w:t>48 000</w:t>
            </w:r>
          </w:p>
        </w:tc>
      </w:tr>
      <w:tr w:rsidR="006233EA">
        <w:trPr>
          <w:trHeight w:val="300"/>
        </w:trPr>
        <w:tc>
          <w:tcPr>
            <w:tcW w:w="447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Výdavkové finančné operácie 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snapToGrid w:val="0"/>
              <w:jc w:val="right"/>
            </w:pPr>
            <w:r>
              <w:t>6 000</w:t>
            </w:r>
          </w:p>
        </w:tc>
        <w:tc>
          <w:tcPr>
            <w:tcW w:w="2696" w:type="dxa"/>
            <w:tcBorders>
              <w:bottom w:val="single" w:sz="4" w:space="0" w:color="000000"/>
              <w:right w:val="double" w:sz="6" w:space="0" w:color="000000"/>
            </w:tcBorders>
            <w:vAlign w:val="center"/>
          </w:tcPr>
          <w:p w:rsidR="006233EA" w:rsidRDefault="00F65B00">
            <w:pPr>
              <w:widowControl w:val="0"/>
              <w:snapToGrid w:val="0"/>
              <w:jc w:val="right"/>
            </w:pPr>
            <w:r>
              <w:t>6 000</w:t>
            </w:r>
          </w:p>
        </w:tc>
      </w:tr>
      <w:tr w:rsidR="006233EA">
        <w:trPr>
          <w:trHeight w:val="285"/>
        </w:trPr>
        <w:tc>
          <w:tcPr>
            <w:tcW w:w="447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233EA" w:rsidRDefault="00F65B00">
            <w:pPr>
              <w:widowControl w:val="0"/>
            </w:pPr>
            <w:r>
              <w:rPr>
                <w:rStyle w:val="Zdraznenie"/>
                <w:b/>
                <w:bCs/>
                <w:sz w:val="20"/>
              </w:rPr>
              <w:t>Rozdiel finančných operácií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47 000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6233EA" w:rsidRDefault="00F65B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42 000</w:t>
            </w:r>
          </w:p>
        </w:tc>
      </w:tr>
      <w:tr w:rsidR="006233EA">
        <w:trPr>
          <w:trHeight w:val="300"/>
        </w:trPr>
        <w:tc>
          <w:tcPr>
            <w:tcW w:w="4478" w:type="dxa"/>
            <w:shd w:val="clear" w:color="auto" w:fill="auto"/>
          </w:tcPr>
          <w:p w:rsidR="006233EA" w:rsidRDefault="00F65B00">
            <w:pPr>
              <w:widowControl w:val="0"/>
              <w:ind w:left="-85"/>
              <w:rPr>
                <w:caps/>
              </w:rPr>
            </w:pPr>
            <w:r>
              <w:rPr>
                <w:caps/>
                <w:sz w:val="20"/>
                <w:szCs w:val="20"/>
              </w:rPr>
              <w:t xml:space="preserve"> Príjmy spolu  </w:t>
            </w:r>
          </w:p>
        </w:tc>
        <w:tc>
          <w:tcPr>
            <w:tcW w:w="19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233EA" w:rsidRDefault="00F65B00">
            <w:pPr>
              <w:widowControl w:val="0"/>
              <w:ind w:right="-51"/>
              <w:jc w:val="right"/>
            </w:pPr>
            <w:r>
              <w:t>282 508</w:t>
            </w:r>
          </w:p>
        </w:tc>
        <w:tc>
          <w:tcPr>
            <w:tcW w:w="26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233EA" w:rsidRDefault="00F65B00">
            <w:pPr>
              <w:widowControl w:val="0"/>
              <w:ind w:right="-51"/>
              <w:jc w:val="right"/>
            </w:pPr>
            <w:r>
              <w:t>304 701</w:t>
            </w:r>
          </w:p>
        </w:tc>
      </w:tr>
      <w:tr w:rsidR="006233EA">
        <w:trPr>
          <w:trHeight w:val="300"/>
        </w:trPr>
        <w:tc>
          <w:tcPr>
            <w:tcW w:w="4478" w:type="dxa"/>
            <w:shd w:val="clear" w:color="auto" w:fill="auto"/>
          </w:tcPr>
          <w:p w:rsidR="006233EA" w:rsidRDefault="00F65B00">
            <w:pPr>
              <w:widowControl w:val="0"/>
              <w:ind w:left="-85"/>
            </w:pPr>
            <w:r>
              <w:rPr>
                <w:caps/>
                <w:sz w:val="20"/>
                <w:szCs w:val="20"/>
              </w:rPr>
              <w:t xml:space="preserve"> VÝDAVKY</w:t>
            </w:r>
            <w:r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19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233EA" w:rsidRDefault="00F65B00">
            <w:pPr>
              <w:widowControl w:val="0"/>
              <w:ind w:right="-51"/>
              <w:jc w:val="right"/>
            </w:pPr>
            <w:r>
              <w:t>278 045</w:t>
            </w:r>
          </w:p>
        </w:tc>
        <w:tc>
          <w:tcPr>
            <w:tcW w:w="26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233EA" w:rsidRDefault="00F65B00">
            <w:pPr>
              <w:widowControl w:val="0"/>
              <w:ind w:right="-51"/>
              <w:jc w:val="right"/>
            </w:pPr>
            <w:r>
              <w:t>256 634</w:t>
            </w:r>
          </w:p>
        </w:tc>
      </w:tr>
      <w:tr w:rsidR="006233EA">
        <w:trPr>
          <w:trHeight w:val="285"/>
        </w:trPr>
        <w:tc>
          <w:tcPr>
            <w:tcW w:w="4478" w:type="dxa"/>
            <w:shd w:val="clear" w:color="auto" w:fill="DDD9C3"/>
          </w:tcPr>
          <w:p w:rsidR="006233EA" w:rsidRDefault="00F65B00">
            <w:pPr>
              <w:widowControl w:val="0"/>
              <w:ind w:left="-85"/>
            </w:pPr>
            <w:r>
              <w:rPr>
                <w:rStyle w:val="Zdraznenie"/>
                <w:b/>
                <w:bCs/>
                <w:sz w:val="20"/>
              </w:rPr>
              <w:t xml:space="preserve">  4Hospodárenie obce </w:t>
            </w:r>
          </w:p>
        </w:tc>
        <w:tc>
          <w:tcPr>
            <w:tcW w:w="193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DD9C3"/>
          </w:tcPr>
          <w:p w:rsidR="006233EA" w:rsidRDefault="00F65B00">
            <w:pPr>
              <w:widowControl w:val="0"/>
              <w:ind w:right="-51"/>
              <w:jc w:val="right"/>
              <w:rPr>
                <w:b/>
              </w:rPr>
            </w:pPr>
            <w:r>
              <w:rPr>
                <w:b/>
              </w:rPr>
              <w:t>4 463</w:t>
            </w:r>
          </w:p>
        </w:tc>
        <w:tc>
          <w:tcPr>
            <w:tcW w:w="26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DD9C3"/>
          </w:tcPr>
          <w:p w:rsidR="006233EA" w:rsidRDefault="00F65B00">
            <w:pPr>
              <w:widowControl w:val="0"/>
              <w:ind w:right="-51"/>
              <w:jc w:val="right"/>
              <w:rPr>
                <w:b/>
              </w:rPr>
            </w:pPr>
            <w:r>
              <w:rPr>
                <w:b/>
              </w:rPr>
              <w:t>52 067</w:t>
            </w:r>
          </w:p>
        </w:tc>
      </w:tr>
    </w:tbl>
    <w:p w:rsidR="006233EA" w:rsidRDefault="006233EA">
      <w:pPr>
        <w:rPr>
          <w:rFonts w:ascii="Arial" w:hAnsi="Arial" w:cs="Arial"/>
          <w:sz w:val="22"/>
          <w:szCs w:val="22"/>
        </w:rPr>
      </w:pPr>
    </w:p>
    <w:p w:rsidR="006233EA" w:rsidRDefault="00F65B00">
      <w:pPr>
        <w:spacing w:line="360" w:lineRule="auto"/>
        <w:jc w:val="both"/>
        <w:rPr>
          <w:b/>
        </w:rPr>
      </w:pPr>
      <w:r>
        <w:rPr>
          <w:b/>
        </w:rPr>
        <w:t>Výsledok rozpočtového hospodárenia</w:t>
      </w:r>
      <w:r>
        <w:t xml:space="preserve"> obce za rok 2020, </w:t>
      </w:r>
      <w:proofErr w:type="spellStart"/>
      <w:r>
        <w:t>t.j</w:t>
      </w:r>
      <w:proofErr w:type="spellEnd"/>
      <w:r>
        <w:t xml:space="preserve">. rozdiel medzi celkovými príjmami a celkovými výdavkami predstavuje </w:t>
      </w:r>
      <w:r>
        <w:rPr>
          <w:b/>
        </w:rPr>
        <w:t>prebytok</w:t>
      </w:r>
      <w:r>
        <w:t xml:space="preserve"> rozpočtu vo výške  </w:t>
      </w:r>
      <w:r>
        <w:rPr>
          <w:b/>
        </w:rPr>
        <w:t>52 067,- €  .</w:t>
      </w:r>
    </w:p>
    <w:p w:rsidR="006233EA" w:rsidRDefault="00F65B00">
      <w:pPr>
        <w:spacing w:line="360" w:lineRule="auto"/>
        <w:jc w:val="both"/>
        <w:rPr>
          <w:b/>
        </w:rPr>
      </w:pPr>
      <w:r>
        <w:t xml:space="preserve">Stav finančných prostriedkov na jednotlivých účtoch a zostatku v pokladni k 31.12.2020 </w:t>
      </w:r>
      <w:r>
        <w:rPr>
          <w:b/>
        </w:rPr>
        <w:t>bol v celkovej čiastke 87 200,77  € .</w:t>
      </w:r>
    </w:p>
    <w:p w:rsidR="006233EA" w:rsidRDefault="00F65B00">
      <w:pPr>
        <w:spacing w:line="360" w:lineRule="auto"/>
        <w:jc w:val="both"/>
      </w:pPr>
      <w:r>
        <w:t xml:space="preserve"> </w:t>
      </w:r>
    </w:p>
    <w:p w:rsidR="006233EA" w:rsidRDefault="00F65B00">
      <w:pPr>
        <w:spacing w:line="360" w:lineRule="auto"/>
        <w:jc w:val="both"/>
      </w:pPr>
      <w:r>
        <w:t>Pre tvorbu rezervného fondu vyčleňujeme z prebytku hospodárenia:</w:t>
      </w:r>
    </w:p>
    <w:p w:rsidR="006233EA" w:rsidRDefault="00F65B00">
      <w:pPr>
        <w:spacing w:line="360" w:lineRule="auto"/>
        <w:jc w:val="both"/>
      </w:pPr>
      <w:r>
        <w:t>-      8 000,00 €  nevyčerpané prostriedky na výstavbu tribúny na ihrisku</w:t>
      </w:r>
    </w:p>
    <w:p w:rsidR="006233EA" w:rsidRDefault="00F65B00">
      <w:pPr>
        <w:spacing w:line="360" w:lineRule="auto"/>
        <w:jc w:val="both"/>
      </w:pPr>
      <w:r>
        <w:t xml:space="preserve">-    34 614,54 €  refundácia miezd </w:t>
      </w:r>
      <w:proofErr w:type="spellStart"/>
      <w:r>
        <w:t>UPSVaR</w:t>
      </w:r>
      <w:proofErr w:type="spellEnd"/>
      <w:r>
        <w:t xml:space="preserve"> pre rok 2021</w:t>
      </w:r>
    </w:p>
    <w:p w:rsidR="006233EA" w:rsidRDefault="00F65B00">
      <w:pPr>
        <w:spacing w:line="360" w:lineRule="auto"/>
        <w:jc w:val="both"/>
      </w:pPr>
      <w:r>
        <w:t>-      2 105,37 €  sociálny fond</w:t>
      </w:r>
    </w:p>
    <w:p w:rsidR="006233EA" w:rsidRDefault="00F65B00">
      <w:pPr>
        <w:spacing w:line="360" w:lineRule="auto"/>
        <w:jc w:val="both"/>
      </w:pPr>
      <w:r>
        <w:t xml:space="preserve">        7 348,02 € základ pre tvorbu rezervného fondu</w:t>
      </w:r>
    </w:p>
    <w:p w:rsidR="006233EA" w:rsidRDefault="00F65B0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Rezervný fond </w:t>
      </w:r>
    </w:p>
    <w:p w:rsidR="006233EA" w:rsidRDefault="00F65B00">
      <w:pPr>
        <w:spacing w:line="360" w:lineRule="auto"/>
        <w:jc w:val="both"/>
      </w:pPr>
      <w:r>
        <w:t xml:space="preserve">Obec vytvára rezervný fond v zmysle zákona č.583/2004 </w:t>
      </w:r>
      <w:proofErr w:type="spellStart"/>
      <w:r>
        <w:t>Z.z</w:t>
      </w:r>
      <w:proofErr w:type="spellEnd"/>
      <w:r>
        <w:t xml:space="preserve">. Rezervný fond sa vedie na v účtovníctve na samostatnom analytickom účte. O použití rezervného fondu rozhoduje obecné zastupiteľstvo pri prerokúvaní záverečného účtu obce. Schodok rozpočtu sa usporiada predovšetkým z rezervného fondu a ďalších peňažných fondov alebo z návratných zdrojov financovania. V roku 2021 sa tvoril rezervný fond vo výške 734,80 € ako 10 % z prebytku hospodárenia roku 2020. </w:t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6233EA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33EA" w:rsidRDefault="00F65B00">
            <w:pPr>
              <w:pStyle w:val="Obsahtabuky"/>
            </w:pPr>
            <w:r>
              <w:t xml:space="preserve">Fond rezervný 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3EA" w:rsidRDefault="00F65B00">
            <w:pPr>
              <w:pStyle w:val="Obsahtabuky"/>
            </w:pPr>
            <w:r>
              <w:t xml:space="preserve">Suma v EUR </w:t>
            </w:r>
          </w:p>
        </w:tc>
      </w:tr>
      <w:tr w:rsidR="006233EA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 w:rsidR="006233EA" w:rsidRDefault="00F65B00">
            <w:pPr>
              <w:pStyle w:val="Obsahtabuky"/>
            </w:pPr>
            <w:r>
              <w:t xml:space="preserve">ZS k 1.1.2020 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3EA" w:rsidRDefault="00F65B00">
            <w:pPr>
              <w:pStyle w:val="Obsahtabuky"/>
            </w:pPr>
            <w:r>
              <w:t>0,00</w:t>
            </w:r>
          </w:p>
        </w:tc>
      </w:tr>
      <w:tr w:rsidR="006233EA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 w:rsidR="006233EA" w:rsidRDefault="00F65B00">
            <w:pPr>
              <w:pStyle w:val="Obsahtabuky"/>
            </w:pPr>
            <w:r>
              <w:t xml:space="preserve">Prírastky - z prebytku hospodárenia 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3EA" w:rsidRDefault="00F65B00">
            <w:pPr>
              <w:pStyle w:val="Obsahtabuky"/>
            </w:pPr>
            <w:r>
              <w:t>3377,00</w:t>
            </w:r>
          </w:p>
        </w:tc>
      </w:tr>
      <w:tr w:rsidR="006233EA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 w:rsidR="006233EA" w:rsidRDefault="00F65B00">
            <w:pPr>
              <w:pStyle w:val="Obsahtabuky"/>
            </w:pPr>
            <w:r>
              <w:t xml:space="preserve">Úbytok – bežné výdavky 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3EA" w:rsidRDefault="00F65B00">
            <w:pPr>
              <w:pStyle w:val="Obsahtabuky"/>
            </w:pPr>
            <w:r>
              <w:t>0,00</w:t>
            </w:r>
          </w:p>
        </w:tc>
      </w:tr>
      <w:tr w:rsidR="006233EA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</w:tcPr>
          <w:p w:rsidR="006233EA" w:rsidRDefault="00F65B00">
            <w:pPr>
              <w:pStyle w:val="Obsahtabuky"/>
            </w:pPr>
            <w:r>
              <w:t xml:space="preserve">KZ k 31.12.2020 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3EA" w:rsidRDefault="00F65B00">
            <w:pPr>
              <w:pStyle w:val="Obsahtabuky"/>
            </w:pPr>
            <w:r>
              <w:t>3377,00</w:t>
            </w:r>
          </w:p>
        </w:tc>
      </w:tr>
    </w:tbl>
    <w:p w:rsidR="006233EA" w:rsidRDefault="006233EA">
      <w:pPr>
        <w:spacing w:line="360" w:lineRule="auto"/>
        <w:jc w:val="both"/>
      </w:pPr>
    </w:p>
    <w:p w:rsidR="006233EA" w:rsidRDefault="006233EA">
      <w:pPr>
        <w:spacing w:line="360" w:lineRule="auto"/>
        <w:jc w:val="both"/>
      </w:pPr>
    </w:p>
    <w:p w:rsidR="006233EA" w:rsidRDefault="006233EA">
      <w:pPr>
        <w:spacing w:line="360" w:lineRule="auto"/>
        <w:jc w:val="both"/>
      </w:pPr>
    </w:p>
    <w:p w:rsidR="004E5D80" w:rsidRDefault="004E5D80">
      <w:pPr>
        <w:spacing w:line="360" w:lineRule="auto"/>
        <w:jc w:val="both"/>
      </w:pPr>
    </w:p>
    <w:p w:rsidR="006233EA" w:rsidRDefault="006233EA">
      <w:pPr>
        <w:rPr>
          <w:rFonts w:ascii="Arial" w:hAnsi="Arial" w:cs="Arial"/>
          <w:sz w:val="22"/>
          <w:szCs w:val="22"/>
        </w:rPr>
      </w:pPr>
    </w:p>
    <w:p w:rsidR="006233EA" w:rsidRDefault="00F65B00">
      <w:pPr>
        <w:jc w:val="both"/>
        <w:rPr>
          <w:b/>
          <w:color w:val="6600FF"/>
          <w:sz w:val="28"/>
          <w:szCs w:val="28"/>
        </w:rPr>
      </w:pPr>
      <w:r>
        <w:rPr>
          <w:b/>
          <w:sz w:val="28"/>
          <w:szCs w:val="28"/>
          <w:highlight w:val="lightGray"/>
        </w:rPr>
        <w:t>5. Bilancia aktív a pasív k 31.12.2020</w:t>
      </w:r>
    </w:p>
    <w:p w:rsidR="006233EA" w:rsidRDefault="00F65B00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65"/>
        <w:gridCol w:w="2805"/>
      </w:tblGrid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ZS  k  1.1.2020  v €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KZ  k  31.12.2020 v €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33EA" w:rsidRDefault="00F65B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33EA" w:rsidRDefault="00F65B00">
            <w:pPr>
              <w:widowControl w:val="0"/>
              <w:jc w:val="right"/>
            </w:pPr>
            <w:r>
              <w:t>1 473 815,11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33EA" w:rsidRDefault="00F65B00">
            <w:pPr>
              <w:widowControl w:val="0"/>
              <w:jc w:val="right"/>
            </w:pPr>
            <w:r>
              <w:t>1 433 678,43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1 388 570,58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1 344 945,28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26 217,27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1 264 635,52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1 194 792,95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123 935,06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123 935,06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85 244,53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88 693,55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0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0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0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2 593,63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1 492,78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82 650,90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87 200,77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0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0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39,60</w:t>
            </w:r>
          </w:p>
        </w:tc>
      </w:tr>
    </w:tbl>
    <w:p w:rsidR="006233EA" w:rsidRDefault="006233EA">
      <w:pPr>
        <w:spacing w:line="360" w:lineRule="auto"/>
        <w:jc w:val="both"/>
        <w:rPr>
          <w:b/>
        </w:rPr>
      </w:pPr>
    </w:p>
    <w:p w:rsidR="006233EA" w:rsidRDefault="00F65B00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65"/>
        <w:gridCol w:w="2805"/>
      </w:tblGrid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ZS  k  1.1.2020 v €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KZ  k  31.12.2020 v €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33EA" w:rsidRDefault="00F65B0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33EA" w:rsidRDefault="00F65B00">
            <w:pPr>
              <w:widowControl w:val="0"/>
              <w:jc w:val="right"/>
            </w:pPr>
            <w:r>
              <w:t>1 473 815,11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6233EA" w:rsidRDefault="00F65B00">
            <w:pPr>
              <w:widowControl w:val="0"/>
              <w:jc w:val="right"/>
            </w:pPr>
            <w:r>
              <w:t>1 433 678,43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345 893,41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378 113,38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0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0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345 893,41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378 113,38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128 981,98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79 585,12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408,00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408,00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48 000,00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42 614,54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1 983,95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2 105,37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51 590,03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13 457,21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27 000,00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21 000,00</w:t>
            </w:r>
          </w:p>
        </w:tc>
      </w:tr>
      <w:tr w:rsidR="006233EA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998 939,72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975 979,93</w:t>
            </w:r>
          </w:p>
        </w:tc>
      </w:tr>
    </w:tbl>
    <w:p w:rsidR="006233EA" w:rsidRDefault="006233EA">
      <w:pPr>
        <w:rPr>
          <w:b/>
          <w:sz w:val="28"/>
          <w:szCs w:val="28"/>
          <w:highlight w:val="lightGray"/>
        </w:rPr>
      </w:pPr>
    </w:p>
    <w:p w:rsidR="006233EA" w:rsidRDefault="00F65B00">
      <w:pPr>
        <w:pStyle w:val="Nadpis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Finančný dlhodobý majetok  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1274"/>
        <w:gridCol w:w="1260"/>
        <w:gridCol w:w="2700"/>
      </w:tblGrid>
      <w:tr w:rsidR="006233E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>Stav k 1.1.2020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Prírastky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>Úbytky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>Stav k 31.12.2020</w:t>
            </w:r>
          </w:p>
        </w:tc>
      </w:tr>
      <w:tr w:rsidR="006233E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>VVS Košice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jc w:val="right"/>
            </w:pPr>
            <w:r>
              <w:t>121 940,06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jc w:val="right"/>
            </w:pPr>
            <w:r>
              <w:t>121 940,06</w:t>
            </w:r>
          </w:p>
        </w:tc>
      </w:tr>
      <w:tr w:rsidR="006233E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>Prima banka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jc w:val="right"/>
            </w:pPr>
            <w:r>
              <w:t>1 995,00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jc w:val="right"/>
            </w:pPr>
            <w:r>
              <w:t>1 995,00</w:t>
            </w:r>
          </w:p>
        </w:tc>
      </w:tr>
      <w:tr w:rsidR="006233E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Zostatková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jc w:val="right"/>
            </w:pPr>
            <w:r>
              <w:t>123 935,06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jc w:val="right"/>
            </w:pPr>
            <w:r>
              <w:t>123 935,06</w:t>
            </w:r>
          </w:p>
        </w:tc>
      </w:tr>
    </w:tbl>
    <w:p w:rsidR="006233EA" w:rsidRDefault="006233EA">
      <w:pPr>
        <w:spacing w:line="360" w:lineRule="auto"/>
        <w:jc w:val="both"/>
        <w:rPr>
          <w:b/>
        </w:rPr>
      </w:pPr>
    </w:p>
    <w:p w:rsidR="006233EA" w:rsidRDefault="00F65B00">
      <w:pPr>
        <w:pStyle w:val="Nadpis4"/>
        <w:rPr>
          <w:b/>
          <w:color w:val="auto"/>
        </w:rPr>
      </w:pPr>
      <w:r>
        <w:rPr>
          <w:b/>
          <w:color w:val="auto"/>
        </w:rPr>
        <w:t>Majetok na účte 031 - Pozemky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1629"/>
        <w:gridCol w:w="1440"/>
        <w:gridCol w:w="2165"/>
      </w:tblGrid>
      <w:tr w:rsidR="006233E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Stav k 1.1.2020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Prírastky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Úbytky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Stav k 31.12.2020</w:t>
            </w:r>
          </w:p>
        </w:tc>
      </w:tr>
      <w:tr w:rsidR="006233E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>Obstarávacia cena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jc w:val="right"/>
            </w:pPr>
            <w:r>
              <w:t>64 646,42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jc w:val="right"/>
            </w:pPr>
            <w:r>
              <w:t>940,00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jc w:val="right"/>
            </w:pPr>
            <w:r>
              <w:t>578,16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jc w:val="right"/>
            </w:pPr>
            <w:r>
              <w:t>65 008,26</w:t>
            </w:r>
          </w:p>
        </w:tc>
      </w:tr>
      <w:tr w:rsidR="006233E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6233EA">
            <w:pPr>
              <w:widowControl w:val="0"/>
              <w:jc w:val="right"/>
            </w:pPr>
          </w:p>
        </w:tc>
      </w:tr>
    </w:tbl>
    <w:p w:rsidR="006233EA" w:rsidRDefault="006233EA">
      <w:pPr>
        <w:jc w:val="both"/>
        <w:rPr>
          <w:bCs/>
        </w:rPr>
      </w:pPr>
    </w:p>
    <w:p w:rsidR="006233EA" w:rsidRDefault="006233EA">
      <w:pPr>
        <w:jc w:val="both"/>
        <w:rPr>
          <w:bCs/>
        </w:rPr>
      </w:pPr>
    </w:p>
    <w:p w:rsidR="006233EA" w:rsidRDefault="00F65B00">
      <w:pPr>
        <w:rPr>
          <w:b/>
          <w:bCs/>
          <w:i/>
          <w:iCs/>
        </w:rPr>
      </w:pPr>
      <w:r>
        <w:rPr>
          <w:b/>
          <w:bCs/>
          <w:i/>
          <w:iCs/>
        </w:rPr>
        <w:t>Obstaranie dlhodobého majetku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2268"/>
        <w:gridCol w:w="2267"/>
      </w:tblGrid>
      <w:tr w:rsidR="006233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041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042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043</w:t>
            </w:r>
          </w:p>
        </w:tc>
      </w:tr>
      <w:tr w:rsidR="006233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>Stav k 1.1.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jc w:val="right"/>
            </w:pPr>
            <w:r>
              <w:t>143 628,88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</w:tr>
      <w:tr w:rsidR="006233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Prírastky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18 502,00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jc w:val="right"/>
            </w:pPr>
            <w:r>
              <w:t>52 612,00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</w:tr>
      <w:tr w:rsidR="006233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Úbytky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18 502,00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jc w:val="right"/>
            </w:pPr>
            <w:r>
              <w:t>93 081,49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</w:tr>
      <w:tr w:rsidR="006233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>Stav k 31.12.2020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jc w:val="right"/>
            </w:pPr>
            <w:r>
              <w:t>103 159,59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</w:tr>
    </w:tbl>
    <w:p w:rsidR="006233EA" w:rsidRDefault="006233EA"/>
    <w:p w:rsidR="006233EA" w:rsidRDefault="006233EA"/>
    <w:p w:rsidR="006233EA" w:rsidRDefault="00F65B00">
      <w:pPr>
        <w:rPr>
          <w:b/>
          <w:bCs/>
          <w:i/>
        </w:rPr>
      </w:pPr>
      <w:r>
        <w:rPr>
          <w:b/>
          <w:bCs/>
          <w:i/>
        </w:rPr>
        <w:t>Pohľadávky</w:t>
      </w:r>
    </w:p>
    <w:tbl>
      <w:tblPr>
        <w:tblW w:w="72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376"/>
      </w:tblGrid>
      <w:tr w:rsidR="006233EA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pStyle w:val="Nadpis3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Označenie – názov účtu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jc w:val="center"/>
            </w:pPr>
            <w:r>
              <w:t>Suma v €</w:t>
            </w:r>
          </w:p>
        </w:tc>
      </w:tr>
      <w:tr w:rsidR="006233EA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318 – pohľadávky nedaňové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jc w:val="right"/>
            </w:pPr>
            <w:r>
              <w:t>40,00</w:t>
            </w:r>
          </w:p>
        </w:tc>
      </w:tr>
      <w:tr w:rsidR="006233EA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319 – pohľadávky za daňové príjmy obce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jc w:val="right"/>
            </w:pPr>
            <w:r>
              <w:t>521,19</w:t>
            </w:r>
          </w:p>
        </w:tc>
      </w:tr>
      <w:tr w:rsidR="006233EA">
        <w:tc>
          <w:tcPr>
            <w:tcW w:w="58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147C99">
            <w:pPr>
              <w:widowControl w:val="0"/>
              <w:rPr>
                <w:b/>
              </w:rPr>
            </w:pPr>
            <w:r>
              <w:rPr>
                <w:b/>
              </w:rPr>
              <w:t>ž</w:t>
            </w:r>
            <w:r w:rsidR="00F65B00">
              <w:rPr>
                <w:b/>
              </w:rPr>
              <w:t xml:space="preserve">S p o l u :   </w:t>
            </w:r>
          </w:p>
        </w:tc>
        <w:tc>
          <w:tcPr>
            <w:tcW w:w="13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3EA" w:rsidRDefault="00F65B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541,19</w:t>
            </w:r>
          </w:p>
        </w:tc>
      </w:tr>
    </w:tbl>
    <w:p w:rsidR="006233EA" w:rsidRDefault="006233EA"/>
    <w:p w:rsidR="006233EA" w:rsidRDefault="00F65B00">
      <w:r>
        <w:t xml:space="preserve">Na účte pohľadávky nedaňové je zostatok z minulých rokov, ktorý reálne nie je vymožiteľný, navrhujeme vytvoriť opravnú položku a následne pohľadávku odpísať. </w:t>
      </w:r>
    </w:p>
    <w:p w:rsidR="006233EA" w:rsidRDefault="00F65B00">
      <w:pPr>
        <w:jc w:val="both"/>
      </w:pPr>
      <w:r>
        <w:t>Na účte pohľadávky daňové je zostatok z minulých rokov vo výške 374,12 €, ktorý v roku 2020 nebol uhradený, zvážiť tvorbu opravnej položky a aktualizovať výšku tvorby OP.</w:t>
      </w:r>
    </w:p>
    <w:p w:rsidR="006233EA" w:rsidRDefault="006233EA">
      <w:pPr>
        <w:jc w:val="both"/>
      </w:pPr>
    </w:p>
    <w:p w:rsidR="006233EA" w:rsidRDefault="006233EA">
      <w:pPr>
        <w:jc w:val="both"/>
      </w:pPr>
    </w:p>
    <w:p w:rsidR="006233EA" w:rsidRDefault="00F65B00">
      <w:pPr>
        <w:rPr>
          <w:b/>
          <w:bCs/>
          <w:i/>
        </w:rPr>
      </w:pPr>
      <w:r>
        <w:rPr>
          <w:b/>
          <w:bCs/>
          <w:i/>
        </w:rPr>
        <w:t>Obežný finančný majetok</w:t>
      </w:r>
    </w:p>
    <w:tbl>
      <w:tblPr>
        <w:tblW w:w="71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276"/>
      </w:tblGrid>
      <w:tr w:rsidR="006233EA">
        <w:trPr>
          <w:trHeight w:val="362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6233EA" w:rsidRDefault="00F65B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Účet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6233EA" w:rsidRDefault="00F65B00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Suma v €</w:t>
            </w:r>
          </w:p>
        </w:tc>
      </w:tr>
      <w:tr w:rsidR="006233EA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>211 -  pokladnica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3EA" w:rsidRDefault="00F65B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820,34</w:t>
            </w:r>
          </w:p>
        </w:tc>
      </w:tr>
      <w:tr w:rsidR="006233EA">
        <w:trPr>
          <w:trHeight w:val="302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>213 – ceniny, stravné lístky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3EA" w:rsidRDefault="00F65B00">
            <w:pPr>
              <w:widowControl w:val="0"/>
              <w:jc w:val="right"/>
            </w:pPr>
            <w:r>
              <w:t>451,94</w:t>
            </w:r>
          </w:p>
        </w:tc>
      </w:tr>
      <w:tr w:rsidR="006233EA">
        <w:trPr>
          <w:trHeight w:val="420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>221 -  Základný bežný účet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3EA" w:rsidRDefault="006233EA">
            <w:pPr>
              <w:widowControl w:val="0"/>
              <w:jc w:val="right"/>
            </w:pPr>
          </w:p>
        </w:tc>
      </w:tr>
      <w:tr w:rsidR="006233EA">
        <w:trPr>
          <w:trHeight w:val="274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3EA" w:rsidRDefault="00F65B00">
            <w:pPr>
              <w:pStyle w:val="Nadpis3"/>
              <w:keepLines/>
              <w:widowControl w:val="0"/>
              <w:numPr>
                <w:ilvl w:val="0"/>
                <w:numId w:val="11"/>
              </w:numPr>
              <w:spacing w:before="20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VÚB, a. s.   č. ú.: SK80 0200 0000 0000 2642 8582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3EA" w:rsidRDefault="00F65B00">
            <w:pPr>
              <w:widowControl w:val="0"/>
              <w:jc w:val="right"/>
            </w:pPr>
            <w:r>
              <w:t>26 049,26</w:t>
            </w:r>
          </w:p>
        </w:tc>
      </w:tr>
      <w:tr w:rsidR="006233EA">
        <w:trPr>
          <w:trHeight w:val="360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3EA" w:rsidRDefault="00F65B00">
            <w:pPr>
              <w:pStyle w:val="Odsekzoznamu"/>
              <w:widowControl w:val="0"/>
              <w:numPr>
                <w:ilvl w:val="0"/>
                <w:numId w:val="11"/>
              </w:numPr>
              <w:spacing w:after="0" w:line="240" w:lineRule="auto"/>
            </w:pPr>
            <w:r>
              <w:t xml:space="preserve">VÚB, </w:t>
            </w:r>
            <w:proofErr w:type="spellStart"/>
            <w:r>
              <w:t>a.s</w:t>
            </w:r>
            <w:proofErr w:type="spellEnd"/>
            <w:r>
              <w:t>.   č. ú.: SK98 0200 0000 00163765 3257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3EA" w:rsidRDefault="00F65B00">
            <w:pPr>
              <w:widowControl w:val="0"/>
              <w:jc w:val="right"/>
            </w:pPr>
            <w:r>
              <w:t>1 199,82</w:t>
            </w:r>
          </w:p>
        </w:tc>
      </w:tr>
      <w:tr w:rsidR="006233EA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6233EA" w:rsidRDefault="00F65B00">
            <w:pPr>
              <w:pStyle w:val="Nadpis3"/>
              <w:keepLines/>
              <w:widowControl w:val="0"/>
              <w:numPr>
                <w:ilvl w:val="0"/>
                <w:numId w:val="11"/>
              </w:numPr>
              <w:spacing w:before="20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SLSP,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  č. ú.: SK50 0900 0000 0050 34488641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6233EA" w:rsidRDefault="00F65B00">
            <w:pPr>
              <w:widowControl w:val="0"/>
              <w:jc w:val="right"/>
            </w:pPr>
            <w:r>
              <w:t>58 679,41</w:t>
            </w:r>
          </w:p>
        </w:tc>
      </w:tr>
      <w:tr w:rsidR="006233EA">
        <w:tc>
          <w:tcPr>
            <w:tcW w:w="58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6233EA" w:rsidRDefault="00F65B00">
            <w:pPr>
              <w:pStyle w:val="Nadpis3"/>
              <w:widowControl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Spolu bankové účty: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6233EA" w:rsidRDefault="00F65B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85 928,49</w:t>
            </w:r>
          </w:p>
        </w:tc>
      </w:tr>
      <w:tr w:rsidR="006233EA">
        <w:tc>
          <w:tcPr>
            <w:tcW w:w="58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3EA" w:rsidRDefault="00F65B00">
            <w:pPr>
              <w:pStyle w:val="Nadpis3"/>
              <w:widowControl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Spolu obežný finančný majetok: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33EA" w:rsidRDefault="00F65B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87 200,77</w:t>
            </w:r>
          </w:p>
        </w:tc>
      </w:tr>
    </w:tbl>
    <w:p w:rsidR="006233EA" w:rsidRDefault="006233EA"/>
    <w:p w:rsidR="006233EA" w:rsidRDefault="00F65B00">
      <w:pPr>
        <w:rPr>
          <w:b/>
          <w:bCs/>
          <w:i/>
        </w:rPr>
      </w:pPr>
      <w:r>
        <w:rPr>
          <w:b/>
          <w:bCs/>
          <w:i/>
        </w:rPr>
        <w:lastRenderedPageBreak/>
        <w:t>Krátkodobé záväzky</w:t>
      </w:r>
    </w:p>
    <w:tbl>
      <w:tblPr>
        <w:tblW w:w="71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276"/>
      </w:tblGrid>
      <w:tr w:rsidR="006233EA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>Označenie – názov účtu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>Suma v  €</w:t>
            </w:r>
          </w:p>
        </w:tc>
      </w:tr>
      <w:tr w:rsidR="006233EA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321 – dodávatelia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2 001,74</w:t>
            </w:r>
          </w:p>
        </w:tc>
      </w:tr>
      <w:tr w:rsidR="006233EA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331- Zamestnanci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6 383,01</w:t>
            </w:r>
          </w:p>
        </w:tc>
      </w:tr>
      <w:tr w:rsidR="006233EA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 xml:space="preserve">336- zúčtovanie s inštitúciami soc. </w:t>
            </w:r>
            <w:proofErr w:type="spellStart"/>
            <w:r>
              <w:t>zab</w:t>
            </w:r>
            <w:proofErr w:type="spellEnd"/>
            <w:r>
              <w:t xml:space="preserve">. a zdrav.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3 938,16</w:t>
            </w:r>
          </w:p>
        </w:tc>
      </w:tr>
      <w:tr w:rsidR="006233EA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 xml:space="preserve">342- daň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1 084,30</w:t>
            </w:r>
          </w:p>
        </w:tc>
      </w:tr>
      <w:tr w:rsidR="006233EA"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>379 - Iné záväzky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50,00</w:t>
            </w:r>
          </w:p>
        </w:tc>
      </w:tr>
      <w:tr w:rsidR="006233EA">
        <w:tc>
          <w:tcPr>
            <w:tcW w:w="58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13 457,21</w:t>
            </w:r>
          </w:p>
        </w:tc>
      </w:tr>
    </w:tbl>
    <w:p w:rsidR="006233EA" w:rsidRDefault="006233EA"/>
    <w:p w:rsidR="006233EA" w:rsidRDefault="00F65B00">
      <w:pPr>
        <w:rPr>
          <w:b/>
          <w:i/>
        </w:rPr>
      </w:pPr>
      <w:r>
        <w:rPr>
          <w:b/>
          <w:i/>
        </w:rPr>
        <w:t>321 – Zoznam neuhradených faktúr k 31.12.2020</w:t>
      </w:r>
    </w:p>
    <w:tbl>
      <w:tblPr>
        <w:tblW w:w="7270" w:type="dxa"/>
        <w:tblLayout w:type="fixed"/>
        <w:tblLook w:val="04A0" w:firstRow="1" w:lastRow="0" w:firstColumn="1" w:lastColumn="0" w:noHBand="0" w:noVBand="1"/>
      </w:tblPr>
      <w:tblGrid>
        <w:gridCol w:w="5920"/>
        <w:gridCol w:w="1350"/>
      </w:tblGrid>
      <w:tr w:rsidR="006233EA">
        <w:trPr>
          <w:trHeight w:val="306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Eurobus</w:t>
            </w:r>
            <w:proofErr w:type="spellEnd"/>
            <w:r>
              <w:rPr>
                <w:color w:val="000000"/>
              </w:rPr>
              <w:t xml:space="preserve"> Košice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23,94</w:t>
            </w:r>
          </w:p>
        </w:tc>
      </w:tr>
      <w:tr w:rsidR="006233EA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DN Service Rakovnica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6233EA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Slovak Telekom Bratislava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35,00</w:t>
            </w:r>
          </w:p>
        </w:tc>
      </w:tr>
      <w:tr w:rsidR="006233EA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Slovak Telekom Bratislava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42,98</w:t>
            </w:r>
          </w:p>
        </w:tc>
      </w:tr>
      <w:tr w:rsidR="006233EA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Gemer Servis </w:t>
            </w:r>
            <w:proofErr w:type="spellStart"/>
            <w:r>
              <w:rPr>
                <w:color w:val="000000"/>
              </w:rPr>
              <w:t>Gem.Poloma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156,57</w:t>
            </w:r>
          </w:p>
        </w:tc>
      </w:tr>
      <w:tr w:rsidR="006233EA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NCRC Ing. Nosáľ, Revúca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6233EA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Lisák</w:t>
            </w:r>
            <w:proofErr w:type="spellEnd"/>
            <w:r>
              <w:rPr>
                <w:color w:val="000000"/>
              </w:rPr>
              <w:t xml:space="preserve"> Stanislav, Rožňava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6233EA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VSE Košice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240,19</w:t>
            </w:r>
          </w:p>
        </w:tc>
      </w:tr>
      <w:tr w:rsidR="006233EA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VSE Košice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50,29</w:t>
            </w:r>
          </w:p>
        </w:tc>
      </w:tr>
      <w:tr w:rsidR="006233EA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VSE Košice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7,61</w:t>
            </w:r>
          </w:p>
        </w:tc>
      </w:tr>
      <w:tr w:rsidR="006233EA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Brantner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Rim</w:t>
            </w:r>
            <w:proofErr w:type="spellEnd"/>
            <w:r>
              <w:rPr>
                <w:color w:val="000000"/>
              </w:rPr>
              <w:t>. Sobota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141,12</w:t>
            </w:r>
          </w:p>
        </w:tc>
      </w:tr>
      <w:tr w:rsidR="006233EA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Brantner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Rim</w:t>
            </w:r>
            <w:proofErr w:type="spellEnd"/>
            <w:r>
              <w:rPr>
                <w:color w:val="000000"/>
              </w:rPr>
              <w:t>. Sobota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924,25</w:t>
            </w:r>
          </w:p>
        </w:tc>
      </w:tr>
      <w:tr w:rsidR="006233EA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Zostatok minulých období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39,79</w:t>
            </w:r>
          </w:p>
        </w:tc>
      </w:tr>
      <w:tr w:rsidR="006233EA">
        <w:trPr>
          <w:trHeight w:val="289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33EA" w:rsidRDefault="00F65B0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Spolu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233EA" w:rsidRDefault="00F65B00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2001,74</w:t>
            </w:r>
          </w:p>
        </w:tc>
      </w:tr>
    </w:tbl>
    <w:p w:rsidR="006233EA" w:rsidRDefault="006233EA">
      <w:pPr>
        <w:rPr>
          <w:b/>
          <w:sz w:val="28"/>
          <w:szCs w:val="28"/>
          <w:highlight w:val="lightGray"/>
        </w:rPr>
      </w:pPr>
    </w:p>
    <w:p w:rsidR="006233EA" w:rsidRDefault="00F65B00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6. Prehľad o stave a vývoji dlhu k 31.12.2020</w:t>
      </w:r>
    </w:p>
    <w:tbl>
      <w:tblPr>
        <w:tblW w:w="896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49"/>
        <w:gridCol w:w="2208"/>
        <w:gridCol w:w="1767"/>
        <w:gridCol w:w="1640"/>
      </w:tblGrid>
      <w:tr w:rsidR="006233EA">
        <w:tc>
          <w:tcPr>
            <w:tcW w:w="3348" w:type="dxa"/>
            <w:tcBorders>
              <w:bottom w:val="single" w:sz="4" w:space="0" w:color="000000"/>
            </w:tcBorders>
            <w:shd w:val="clear" w:color="auto" w:fill="auto"/>
          </w:tcPr>
          <w:p w:rsidR="006233EA" w:rsidRDefault="006233EA">
            <w:pPr>
              <w:widowControl w:val="0"/>
              <w:ind w:left="-108"/>
              <w:jc w:val="both"/>
              <w:rPr>
                <w:b/>
              </w:rPr>
            </w:pPr>
          </w:p>
          <w:p w:rsidR="006233EA" w:rsidRDefault="00F65B00">
            <w:pPr>
              <w:widowControl w:val="0"/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Stav záväzkov k 31.12.2020</w:t>
            </w:r>
          </w:p>
        </w:tc>
        <w:tc>
          <w:tcPr>
            <w:tcW w:w="2208" w:type="dxa"/>
            <w:tcBorders>
              <w:bottom w:val="single" w:sz="4" w:space="0" w:color="000000"/>
            </w:tcBorders>
            <w:shd w:val="clear" w:color="auto" w:fill="auto"/>
          </w:tcPr>
          <w:p w:rsidR="006233EA" w:rsidRDefault="006233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bottom w:val="single" w:sz="4" w:space="0" w:color="000000"/>
            </w:tcBorders>
            <w:shd w:val="clear" w:color="auto" w:fill="auto"/>
          </w:tcPr>
          <w:p w:rsidR="006233EA" w:rsidRDefault="006233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  <w:shd w:val="clear" w:color="auto" w:fill="auto"/>
          </w:tcPr>
          <w:p w:rsidR="006233EA" w:rsidRDefault="006233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233E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</w:pPr>
            <w:r>
              <w:t>Druh záväzku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</w:pPr>
            <w:r>
              <w:t>Záväzky celkom k 31.12.2020 v EUR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</w:pPr>
            <w:r>
              <w:t xml:space="preserve">z toho v  lehote splatnosti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</w:pPr>
            <w:r>
              <w:t>z toho po lehote splatnosti</w:t>
            </w:r>
          </w:p>
        </w:tc>
      </w:tr>
      <w:tr w:rsidR="006233E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</w:pPr>
            <w:r>
              <w:t xml:space="preserve">Druh záväzkov voči: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b/>
              </w:rPr>
            </w:pPr>
          </w:p>
        </w:tc>
      </w:tr>
      <w:tr w:rsidR="006233E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>
              <w:t>dodávateľom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2 001,74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2 001,74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</w:tr>
      <w:tr w:rsidR="006233E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>
              <w:t>zamestnancom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6 383,01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6 383,01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</w:tr>
      <w:tr w:rsidR="006233E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>
              <w:t xml:space="preserve">poisťovniam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3 938,16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3 938,16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</w:tr>
      <w:tr w:rsidR="006233E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>
              <w:t>daňovému úradu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1 084,30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</w:pPr>
            <w:r>
              <w:t>1 084,30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</w:tr>
      <w:tr w:rsidR="006233E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>
              <w:t>štátnemu rozpočtu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</w:tr>
      <w:tr w:rsidR="006233E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>
              <w:t>bankám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</w:tr>
      <w:tr w:rsidR="006233E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>
              <w:t>štátnym fondom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</w:tr>
      <w:tr w:rsidR="006233E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</w:pPr>
            <w:r>
              <w:t>ostatné záväzky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</w:pPr>
          </w:p>
        </w:tc>
      </w:tr>
      <w:tr w:rsidR="006233E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</w:pPr>
            <w:r>
              <w:t>Záväzky spolu k 31.12.2020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13 407,21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13 407,21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6233EA">
            <w:pPr>
              <w:widowControl w:val="0"/>
              <w:jc w:val="right"/>
              <w:rPr>
                <w:b/>
              </w:rPr>
            </w:pPr>
          </w:p>
        </w:tc>
      </w:tr>
    </w:tbl>
    <w:p w:rsidR="006233EA" w:rsidRDefault="006233EA">
      <w:pPr>
        <w:ind w:left="360"/>
        <w:jc w:val="both"/>
      </w:pPr>
    </w:p>
    <w:p w:rsidR="006233EA" w:rsidRDefault="006233EA">
      <w:pPr>
        <w:ind w:left="360"/>
        <w:jc w:val="both"/>
      </w:pPr>
    </w:p>
    <w:p w:rsidR="006233EA" w:rsidRDefault="006233EA">
      <w:pPr>
        <w:ind w:left="360"/>
        <w:jc w:val="both"/>
      </w:pPr>
    </w:p>
    <w:p w:rsidR="006233EA" w:rsidRDefault="00F65B00">
      <w:pPr>
        <w:jc w:val="both"/>
        <w:rPr>
          <w:b/>
        </w:rPr>
      </w:pPr>
      <w:r>
        <w:rPr>
          <w:b/>
        </w:rPr>
        <w:t xml:space="preserve">Stav úverov k 31.12.2020 </w:t>
      </w:r>
    </w:p>
    <w:tbl>
      <w:tblPr>
        <w:tblW w:w="89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62"/>
        <w:gridCol w:w="1560"/>
        <w:gridCol w:w="1277"/>
        <w:gridCol w:w="1559"/>
        <w:gridCol w:w="1844"/>
        <w:gridCol w:w="1557"/>
      </w:tblGrid>
      <w:tr w:rsidR="006233EA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6233EA">
            <w:pPr>
              <w:widowControl w:val="0"/>
              <w:jc w:val="center"/>
              <w:rPr>
                <w:b/>
                <w:sz w:val="20"/>
              </w:rPr>
            </w:pPr>
          </w:p>
          <w:p w:rsidR="006233EA" w:rsidRDefault="00F65B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Veriteľ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6233EA">
            <w:pPr>
              <w:widowControl w:val="0"/>
              <w:jc w:val="center"/>
              <w:rPr>
                <w:b/>
                <w:sz w:val="20"/>
              </w:rPr>
            </w:pPr>
          </w:p>
          <w:p w:rsidR="006233EA" w:rsidRDefault="00F65B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Účel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Výška poskytnutého úveru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Ročná splátka istiny </w:t>
            </w:r>
          </w:p>
          <w:p w:rsidR="006233EA" w:rsidRDefault="00F65B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za rok 2020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Zostatok úveru (istiny) k 31.12.2020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</w:p>
          <w:p w:rsidR="006233EA" w:rsidRDefault="00F65B00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splatnosti</w:t>
            </w:r>
          </w:p>
          <w:p w:rsidR="006233EA" w:rsidRDefault="006233EA">
            <w:pPr>
              <w:widowControl w:val="0"/>
              <w:jc w:val="center"/>
              <w:rPr>
                <w:b/>
                <w:sz w:val="20"/>
              </w:rPr>
            </w:pPr>
          </w:p>
        </w:tc>
      </w:tr>
      <w:tr w:rsidR="006233EA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</w:rPr>
            </w:pPr>
          </w:p>
        </w:tc>
      </w:tr>
      <w:tr w:rsidR="006233EA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SLSP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investičný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6 000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21 000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</w:tr>
    </w:tbl>
    <w:p w:rsidR="006233EA" w:rsidRDefault="006233EA">
      <w:pPr>
        <w:jc w:val="both"/>
      </w:pPr>
    </w:p>
    <w:p w:rsidR="006233EA" w:rsidRDefault="006233EA">
      <w:pPr>
        <w:ind w:left="360"/>
        <w:jc w:val="both"/>
      </w:pPr>
    </w:p>
    <w:p w:rsidR="006233EA" w:rsidRDefault="00F65B0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 xml:space="preserve">7. Prehľad o poskytnutých dotáciách  právnickým osobám a fyzickým osobám - podnikateľom podľa § 7 ods. 4 zákona č.583/2004 </w:t>
      </w:r>
      <w:proofErr w:type="spellStart"/>
      <w:r>
        <w:rPr>
          <w:b/>
          <w:sz w:val="28"/>
          <w:szCs w:val="28"/>
          <w:highlight w:val="lightGray"/>
        </w:rPr>
        <w:t>Z.z</w:t>
      </w:r>
      <w:proofErr w:type="spellEnd"/>
      <w:r>
        <w:rPr>
          <w:b/>
          <w:sz w:val="28"/>
          <w:szCs w:val="28"/>
          <w:highlight w:val="lightGray"/>
        </w:rPr>
        <w:t>.</w:t>
      </w:r>
    </w:p>
    <w:p w:rsidR="006233EA" w:rsidRDefault="00F65B00">
      <w:pPr>
        <w:tabs>
          <w:tab w:val="left" w:pos="3060"/>
          <w:tab w:val="left" w:pos="5400"/>
          <w:tab w:val="left" w:pos="7560"/>
        </w:tabs>
        <w:spacing w:line="360" w:lineRule="auto"/>
        <w:jc w:val="both"/>
      </w:pPr>
      <w:r>
        <w:t>Obec v zmysle platného VZN o podmienkach poskytovania dotácií z rozpočtu obce Rakovnica schváleného obecným zastupiteľstvom zo dňa 1.7.2004 poskytla príjemcovi Občianske združenie Naša Rakovnica pre futbalový klub TJ Baník Rakovnica dotáciu vo výške 1 800,- EUR. Dotácia bola k 31.12.2020 zúčtovaná.</w:t>
      </w:r>
    </w:p>
    <w:tbl>
      <w:tblPr>
        <w:tblW w:w="89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4"/>
        <w:gridCol w:w="1985"/>
        <w:gridCol w:w="1561"/>
        <w:gridCol w:w="989"/>
      </w:tblGrid>
      <w:tr w:rsidR="006233EA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Žiadateľ dotácie</w:t>
            </w:r>
          </w:p>
          <w:p w:rsidR="006233EA" w:rsidRDefault="00F65B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6233EA" w:rsidRDefault="00F65B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 na .....</w:t>
            </w:r>
          </w:p>
          <w:p w:rsidR="006233EA" w:rsidRDefault="00F65B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kapitálové výdavky na  ....</w:t>
            </w:r>
          </w:p>
          <w:p w:rsidR="006233EA" w:rsidRDefault="00F65B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poskytnutých finančných prostriedkov</w:t>
            </w:r>
          </w:p>
          <w:p w:rsidR="006233EA" w:rsidRDefault="006233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6233EA" w:rsidRDefault="00F65B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6233EA" w:rsidRDefault="00F65B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6233EA" w:rsidRDefault="00F65B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(stĺ.2 - stĺ.3 )</w:t>
            </w:r>
          </w:p>
          <w:p w:rsidR="006233EA" w:rsidRDefault="006233E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6233EA" w:rsidRDefault="00F65B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</w:tr>
      <w:tr w:rsidR="006233EA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Občianske združenie Naša Rakovnica</w:t>
            </w:r>
          </w:p>
          <w:p w:rsidR="006233EA" w:rsidRDefault="00F65B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 náklady spojené so zabezpečením a organizovaním činnosti futbalu TJ Baník Rakovnica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</w:rPr>
            </w:pPr>
          </w:p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1 800,00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</w:rPr>
            </w:pPr>
          </w:p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1 800,00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</w:rPr>
            </w:pPr>
          </w:p>
          <w:p w:rsidR="006233EA" w:rsidRDefault="00F65B00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6233EA" w:rsidRDefault="006233EA">
      <w:pPr>
        <w:spacing w:line="360" w:lineRule="auto"/>
        <w:jc w:val="both"/>
      </w:pPr>
    </w:p>
    <w:p w:rsidR="006233EA" w:rsidRDefault="00F65B00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8. Finančné usporiadanie vzťahov voči</w:t>
      </w:r>
      <w:r>
        <w:rPr>
          <w:b/>
          <w:sz w:val="28"/>
          <w:szCs w:val="28"/>
        </w:rPr>
        <w:t xml:space="preserve"> </w:t>
      </w:r>
    </w:p>
    <w:p w:rsidR="006233EA" w:rsidRDefault="00F65B00">
      <w:pPr>
        <w:numPr>
          <w:ilvl w:val="1"/>
          <w:numId w:val="3"/>
        </w:numPr>
        <w:tabs>
          <w:tab w:val="left" w:pos="284"/>
        </w:tabs>
        <w:spacing w:line="360" w:lineRule="auto"/>
        <w:ind w:left="284" w:hanging="284"/>
      </w:pPr>
      <w:r>
        <w:t>zriadeným a založeným právnickým osobám</w:t>
      </w:r>
    </w:p>
    <w:p w:rsidR="006233EA" w:rsidRDefault="00F65B00">
      <w:pPr>
        <w:numPr>
          <w:ilvl w:val="1"/>
          <w:numId w:val="3"/>
        </w:numPr>
        <w:tabs>
          <w:tab w:val="left" w:pos="284"/>
        </w:tabs>
        <w:spacing w:line="360" w:lineRule="auto"/>
        <w:ind w:left="284" w:hanging="284"/>
      </w:pPr>
      <w:r>
        <w:t>štátnemu rozpočtu</w:t>
      </w:r>
    </w:p>
    <w:p w:rsidR="006233EA" w:rsidRDefault="00F65B00">
      <w:pPr>
        <w:numPr>
          <w:ilvl w:val="1"/>
          <w:numId w:val="3"/>
        </w:numPr>
        <w:tabs>
          <w:tab w:val="left" w:pos="284"/>
        </w:tabs>
        <w:spacing w:line="360" w:lineRule="auto"/>
        <w:ind w:left="284" w:hanging="284"/>
      </w:pPr>
      <w:r>
        <w:t>štátnym fondom</w:t>
      </w:r>
    </w:p>
    <w:p w:rsidR="006233EA" w:rsidRDefault="00F65B00">
      <w:pPr>
        <w:numPr>
          <w:ilvl w:val="1"/>
          <w:numId w:val="3"/>
        </w:numPr>
        <w:tabs>
          <w:tab w:val="left" w:pos="284"/>
        </w:tabs>
        <w:spacing w:line="360" w:lineRule="auto"/>
        <w:ind w:left="284" w:hanging="284"/>
      </w:pPr>
      <w:r>
        <w:t>rozpočtom iných obcí</w:t>
      </w:r>
    </w:p>
    <w:p w:rsidR="006233EA" w:rsidRDefault="00F65B00">
      <w:pPr>
        <w:numPr>
          <w:ilvl w:val="1"/>
          <w:numId w:val="3"/>
        </w:numPr>
        <w:tabs>
          <w:tab w:val="left" w:pos="284"/>
        </w:tabs>
        <w:spacing w:line="360" w:lineRule="auto"/>
        <w:ind w:left="284" w:hanging="284"/>
      </w:pPr>
      <w:r>
        <w:t>rozpočtom VÚC</w:t>
      </w:r>
    </w:p>
    <w:p w:rsidR="006233EA" w:rsidRDefault="00F65B00">
      <w:pPr>
        <w:spacing w:line="360" w:lineRule="auto"/>
        <w:jc w:val="both"/>
      </w:pPr>
      <w: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6233EA" w:rsidRDefault="006233EA">
      <w:pPr>
        <w:spacing w:line="360" w:lineRule="auto"/>
        <w:jc w:val="both"/>
      </w:pPr>
    </w:p>
    <w:p w:rsidR="005C568B" w:rsidRDefault="005C568B">
      <w:pPr>
        <w:spacing w:line="360" w:lineRule="auto"/>
        <w:jc w:val="both"/>
      </w:pPr>
    </w:p>
    <w:p w:rsidR="006233EA" w:rsidRDefault="00F65B00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lastRenderedPageBreak/>
        <w:t>Finančné usporiadanie voči štátnemu rozpočtu:</w:t>
      </w:r>
    </w:p>
    <w:p w:rsidR="006233EA" w:rsidRDefault="006233EA">
      <w:pPr>
        <w:ind w:left="360"/>
        <w:jc w:val="both"/>
      </w:pPr>
    </w:p>
    <w:tbl>
      <w:tblPr>
        <w:tblW w:w="89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31"/>
        <w:gridCol w:w="2914"/>
        <w:gridCol w:w="1420"/>
        <w:gridCol w:w="1557"/>
        <w:gridCol w:w="1137"/>
      </w:tblGrid>
      <w:tr w:rsidR="006233EA">
        <w:trPr>
          <w:trHeight w:val="1151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Poskytovateľ </w:t>
            </w:r>
          </w:p>
          <w:p w:rsidR="006233EA" w:rsidRDefault="006233EA">
            <w:pPr>
              <w:widowControl w:val="0"/>
              <w:rPr>
                <w:b/>
                <w:sz w:val="20"/>
                <w:szCs w:val="20"/>
              </w:rPr>
            </w:pPr>
          </w:p>
          <w:p w:rsidR="006233EA" w:rsidRDefault="006233EA">
            <w:pPr>
              <w:widowControl w:val="0"/>
              <w:rPr>
                <w:b/>
                <w:sz w:val="20"/>
                <w:szCs w:val="20"/>
              </w:rPr>
            </w:pPr>
          </w:p>
          <w:p w:rsidR="006233EA" w:rsidRDefault="00F65B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6233EA" w:rsidRDefault="00F65B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6233EA" w:rsidRDefault="00F65B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</w:t>
            </w:r>
          </w:p>
          <w:p w:rsidR="006233EA" w:rsidRDefault="00F65B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kapitálové výdavky</w:t>
            </w:r>
          </w:p>
          <w:p w:rsidR="006233EA" w:rsidRDefault="00F65B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poskytnutých</w:t>
            </w:r>
          </w:p>
          <w:p w:rsidR="006233EA" w:rsidRDefault="00F65B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finančných prostriedkov </w:t>
            </w:r>
          </w:p>
          <w:p w:rsidR="006233EA" w:rsidRDefault="00F65B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6233EA" w:rsidRDefault="00F65B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233EA" w:rsidRDefault="00F65B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6233EA" w:rsidRDefault="00F65B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(stĺ.3 - stĺ.4 )</w:t>
            </w:r>
          </w:p>
          <w:p w:rsidR="006233EA" w:rsidRDefault="006233EA">
            <w:pPr>
              <w:widowControl w:val="0"/>
              <w:rPr>
                <w:b/>
                <w:sz w:val="20"/>
                <w:szCs w:val="20"/>
              </w:rPr>
            </w:pPr>
          </w:p>
          <w:p w:rsidR="006233EA" w:rsidRDefault="00F65B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- 5 -</w:t>
            </w:r>
          </w:p>
        </w:tc>
      </w:tr>
      <w:tr w:rsidR="006233EA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 SR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tabs>
                <w:tab w:val="center" w:pos="702"/>
                <w:tab w:val="right" w:pos="14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tabs>
                <w:tab w:val="center" w:pos="702"/>
                <w:tab w:val="right" w:pos="1404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233EA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MPSVaR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na mzdy denný stacionár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37 056,00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37 056,00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233EA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ŠÚ SR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SODB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1 944,00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1 944,00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233EA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 SR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Obnova pamätníka SNP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233EA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MV SR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Voľby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676,80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233,68</w:t>
            </w:r>
          </w:p>
        </w:tc>
      </w:tr>
      <w:tr w:rsidR="006233EA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Enviromentálny</w:t>
            </w:r>
            <w:proofErr w:type="spellEnd"/>
            <w:r>
              <w:rPr>
                <w:sz w:val="20"/>
                <w:szCs w:val="20"/>
              </w:rPr>
              <w:t xml:space="preserve"> fond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Životné prostredie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233EA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RV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Stavebný poriadok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489,19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233EA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Mesto RV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Cestná doprava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233EA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 SR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adries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233EA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MPSVaR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Príspevok pre uchádzačov o </w:t>
            </w:r>
            <w:proofErr w:type="spellStart"/>
            <w:r>
              <w:rPr>
                <w:sz w:val="20"/>
                <w:szCs w:val="20"/>
              </w:rPr>
              <w:t>zam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4 463,32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4 463,32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233EA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 SR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Požiarna ochrana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233EA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Enviromentálny</w:t>
            </w:r>
            <w:proofErr w:type="spellEnd"/>
            <w:r>
              <w:rPr>
                <w:sz w:val="20"/>
                <w:szCs w:val="20"/>
              </w:rPr>
              <w:t xml:space="preserve"> fond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Enviromentálny</w:t>
            </w:r>
            <w:proofErr w:type="spellEnd"/>
            <w:r>
              <w:rPr>
                <w:sz w:val="20"/>
                <w:szCs w:val="20"/>
              </w:rPr>
              <w:t xml:space="preserve"> fond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599,89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233EA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UPSVaR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Refundácia miezd 2021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34 614,54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34 614,54</w:t>
            </w:r>
          </w:p>
        </w:tc>
      </w:tr>
      <w:tr w:rsidR="006233EA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MPSVaR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Zdravie klientov stacionára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233EA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 SR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testovanie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1 653,71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1 653,71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6233EA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p o l u :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6233E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86 935,06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52 086,84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3EA" w:rsidRDefault="00F65B0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34 848,22</w:t>
            </w:r>
          </w:p>
        </w:tc>
      </w:tr>
    </w:tbl>
    <w:p w:rsidR="006233EA" w:rsidRDefault="006233EA">
      <w:pPr>
        <w:jc w:val="both"/>
        <w:rPr>
          <w:color w:val="0000FF"/>
          <w:u w:val="single"/>
        </w:rPr>
      </w:pPr>
    </w:p>
    <w:p w:rsidR="006233EA" w:rsidRDefault="00F65B00">
      <w:pPr>
        <w:spacing w:line="360" w:lineRule="auto"/>
        <w:ind w:firstLine="708"/>
        <w:jc w:val="both"/>
      </w:pPr>
      <w:r>
        <w:t xml:space="preserve">Všetky účelovo určené poskytnuté dotácie boli zo strany obce použité na stanovený účel a v stanovenom termíne. Zo strany obce boli jednotlivé vyúčtovania použitia dotácií zaslané poskytovateľovi.  </w:t>
      </w:r>
    </w:p>
    <w:p w:rsidR="006233EA" w:rsidRDefault="00F65B00">
      <w:pPr>
        <w:spacing w:line="360" w:lineRule="auto"/>
        <w:ind w:firstLine="708"/>
        <w:jc w:val="both"/>
      </w:pPr>
      <w:r>
        <w:t xml:space="preserve">Nevyčerpané prostriedky na voľby vo výške 233,68 boli vrátené poskytovateľovi. Prostriedky na činnosť stavebného úradu a na cestnú dopravu boli zaslané na spoločný stavebný úrad </w:t>
      </w:r>
      <w:proofErr w:type="spellStart"/>
      <w:r>
        <w:t>OcÚ</w:t>
      </w:r>
      <w:proofErr w:type="spellEnd"/>
      <w:r>
        <w:t xml:space="preserve"> Štítnik, prostriedky na životné </w:t>
      </w:r>
      <w:proofErr w:type="spellStart"/>
      <w:r>
        <w:t>protredie</w:t>
      </w:r>
      <w:proofErr w:type="spellEnd"/>
      <w:r>
        <w:t xml:space="preserve">  boli zaslané na Mestský úrad Rožňava. Pre rok 2021 presúvame  na čerpanie prostriedky na refundáciu miezd </w:t>
      </w:r>
      <w:proofErr w:type="spellStart"/>
      <w:r>
        <w:t>UPSVaR</w:t>
      </w:r>
      <w:proofErr w:type="spellEnd"/>
      <w:r>
        <w:t xml:space="preserve"> podľa podmienok uzatvorených v zmluve. </w:t>
      </w:r>
    </w:p>
    <w:p w:rsidR="006233EA" w:rsidRDefault="006233EA">
      <w:pPr>
        <w:spacing w:line="360" w:lineRule="auto"/>
        <w:ind w:firstLine="708"/>
        <w:jc w:val="both"/>
      </w:pPr>
    </w:p>
    <w:p w:rsidR="006233EA" w:rsidRDefault="00F65B00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štátnym fondom</w:t>
      </w:r>
    </w:p>
    <w:p w:rsidR="006233EA" w:rsidRDefault="00F65B00">
      <w:pPr>
        <w:jc w:val="both"/>
      </w:pPr>
      <w:r>
        <w:t>Obec neuzatvorila v roku 2020 žiadnu zmluvu so štátnymi fondmi.</w:t>
      </w:r>
    </w:p>
    <w:p w:rsidR="006233EA" w:rsidRDefault="006233EA">
      <w:pPr>
        <w:jc w:val="both"/>
      </w:pPr>
    </w:p>
    <w:p w:rsidR="006233EA" w:rsidRDefault="006233EA">
      <w:pPr>
        <w:jc w:val="both"/>
        <w:outlineLvl w:val="0"/>
        <w:rPr>
          <w:color w:val="FF0000"/>
          <w:u w:val="single"/>
        </w:rPr>
      </w:pPr>
    </w:p>
    <w:p w:rsidR="006233EA" w:rsidRDefault="006233EA">
      <w:pPr>
        <w:jc w:val="both"/>
        <w:outlineLvl w:val="0"/>
        <w:rPr>
          <w:color w:val="FF0000"/>
          <w:u w:val="single"/>
        </w:rPr>
      </w:pPr>
    </w:p>
    <w:p w:rsidR="003D69BD" w:rsidRDefault="003D69BD">
      <w:pPr>
        <w:jc w:val="both"/>
        <w:outlineLvl w:val="0"/>
        <w:rPr>
          <w:color w:val="FF0000"/>
          <w:u w:val="single"/>
        </w:rPr>
      </w:pPr>
    </w:p>
    <w:p w:rsidR="003D69BD" w:rsidRDefault="003D69BD">
      <w:pPr>
        <w:jc w:val="both"/>
        <w:outlineLvl w:val="0"/>
        <w:rPr>
          <w:color w:val="FF0000"/>
          <w:u w:val="single"/>
        </w:rPr>
      </w:pPr>
    </w:p>
    <w:p w:rsidR="003D69BD" w:rsidRDefault="003D69BD">
      <w:pPr>
        <w:jc w:val="both"/>
        <w:outlineLvl w:val="0"/>
        <w:rPr>
          <w:color w:val="FF0000"/>
          <w:u w:val="single"/>
        </w:rPr>
      </w:pPr>
    </w:p>
    <w:p w:rsidR="003D69BD" w:rsidRDefault="003D69BD">
      <w:pPr>
        <w:jc w:val="both"/>
        <w:outlineLvl w:val="0"/>
        <w:rPr>
          <w:color w:val="FF0000"/>
          <w:u w:val="single"/>
        </w:rPr>
      </w:pPr>
    </w:p>
    <w:p w:rsidR="003D69BD" w:rsidRDefault="003D69BD">
      <w:pPr>
        <w:jc w:val="both"/>
        <w:outlineLvl w:val="0"/>
        <w:rPr>
          <w:color w:val="FF0000"/>
          <w:u w:val="single"/>
        </w:rPr>
      </w:pPr>
    </w:p>
    <w:p w:rsidR="003D69BD" w:rsidRDefault="003D69BD">
      <w:pPr>
        <w:jc w:val="both"/>
        <w:outlineLvl w:val="0"/>
        <w:rPr>
          <w:color w:val="FF0000"/>
          <w:u w:val="single"/>
        </w:rPr>
      </w:pPr>
    </w:p>
    <w:p w:rsidR="006233EA" w:rsidRDefault="00F65B00">
      <w:pPr>
        <w:jc w:val="both"/>
        <w:outlineLvl w:val="0"/>
        <w:rPr>
          <w:b/>
        </w:rPr>
      </w:pPr>
      <w:r>
        <w:rPr>
          <w:b/>
        </w:rPr>
        <w:t xml:space="preserve">  Návrh uznesenia:</w:t>
      </w:r>
    </w:p>
    <w:p w:rsidR="006233EA" w:rsidRDefault="006233EA">
      <w:pPr>
        <w:jc w:val="both"/>
      </w:pPr>
    </w:p>
    <w:p w:rsidR="006233EA" w:rsidRDefault="00F65B00">
      <w:pPr>
        <w:spacing w:line="360" w:lineRule="auto"/>
        <w:jc w:val="both"/>
        <w:outlineLvl w:val="0"/>
      </w:pPr>
      <w:r>
        <w:t>Obecné zastupiteľstvo berie na vedomie správu hlavného kontrolóra a stanovisko k Záverečnému účtu za rok 2020.</w:t>
      </w:r>
    </w:p>
    <w:p w:rsidR="006233EA" w:rsidRDefault="00F65B00">
      <w:pPr>
        <w:spacing w:line="360" w:lineRule="auto"/>
        <w:jc w:val="both"/>
        <w:outlineLvl w:val="0"/>
      </w:pPr>
      <w:r>
        <w:t>Obecné zastupiteľstvo berie na vedomie správu audítora za rok 2020.</w:t>
      </w:r>
    </w:p>
    <w:p w:rsidR="006233EA" w:rsidRDefault="00F65B00">
      <w:pPr>
        <w:spacing w:line="360" w:lineRule="auto"/>
        <w:jc w:val="both"/>
        <w:rPr>
          <w:b/>
        </w:rPr>
      </w:pPr>
      <w:r>
        <w:t xml:space="preserve">Obecné zastupiteľstvo schvaľuje Záverečný účet obce a celoročné hospodárenie za rok 2020 </w:t>
      </w:r>
      <w:r>
        <w:rPr>
          <w:b/>
        </w:rPr>
        <w:t>bez výhrad/ s výhradami.</w:t>
      </w:r>
    </w:p>
    <w:p w:rsidR="006233EA" w:rsidRDefault="006233EA">
      <w:pPr>
        <w:spacing w:line="360" w:lineRule="auto"/>
        <w:jc w:val="both"/>
        <w:rPr>
          <w:b/>
        </w:rPr>
      </w:pPr>
    </w:p>
    <w:p w:rsidR="006233EA" w:rsidRDefault="006233EA"/>
    <w:p w:rsidR="006233EA" w:rsidRDefault="006233EA"/>
    <w:p w:rsidR="006233EA" w:rsidRDefault="006233EA"/>
    <w:sectPr w:rsidR="006233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349" w:rsidRDefault="006F3349">
      <w:r>
        <w:separator/>
      </w:r>
    </w:p>
  </w:endnote>
  <w:endnote w:type="continuationSeparator" w:id="0">
    <w:p w:rsidR="006F3349" w:rsidRDefault="006F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393"/>
      <w:gridCol w:w="2329"/>
      <w:gridCol w:w="2503"/>
      <w:gridCol w:w="1847"/>
    </w:tblGrid>
    <w:tr w:rsidR="005C568B">
      <w:tc>
        <w:tcPr>
          <w:tcW w:w="2392" w:type="dxa"/>
          <w:tcBorders>
            <w:top w:val="single" w:sz="4" w:space="0" w:color="000000"/>
          </w:tcBorders>
        </w:tcPr>
        <w:p w:rsidR="005C568B" w:rsidRDefault="005C568B">
          <w:pPr>
            <w:widowControl w:val="0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2329" w:type="dxa"/>
          <w:tcBorders>
            <w:top w:val="single" w:sz="4" w:space="0" w:color="000000"/>
          </w:tcBorders>
        </w:tcPr>
        <w:p w:rsidR="005C568B" w:rsidRDefault="005C568B">
          <w:pPr>
            <w:widowControl w:val="0"/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2503" w:type="dxa"/>
          <w:tcBorders>
            <w:top w:val="single" w:sz="4" w:space="0" w:color="000000"/>
          </w:tcBorders>
        </w:tcPr>
        <w:p w:rsidR="005C568B" w:rsidRDefault="005C568B">
          <w:pPr>
            <w:pStyle w:val="Pta"/>
            <w:widowControl w:val="0"/>
            <w:rPr>
              <w:sz w:val="18"/>
              <w:szCs w:val="18"/>
            </w:rPr>
          </w:pPr>
        </w:p>
      </w:tc>
      <w:tc>
        <w:tcPr>
          <w:tcW w:w="1847" w:type="dxa"/>
          <w:tcBorders>
            <w:top w:val="single" w:sz="4" w:space="0" w:color="000000"/>
          </w:tcBorders>
        </w:tcPr>
        <w:p w:rsidR="005C568B" w:rsidRDefault="005C568B">
          <w:pPr>
            <w:pStyle w:val="Pta"/>
            <w:widowControl w:val="0"/>
            <w:rPr>
              <w:sz w:val="18"/>
              <w:szCs w:val="18"/>
            </w:rPr>
          </w:pPr>
        </w:p>
      </w:tc>
    </w:tr>
    <w:tr w:rsidR="005C568B">
      <w:tc>
        <w:tcPr>
          <w:tcW w:w="2392" w:type="dxa"/>
        </w:tcPr>
        <w:p w:rsidR="005C568B" w:rsidRDefault="005C568B">
          <w:pPr>
            <w:pStyle w:val="Nadpis1"/>
            <w:widowControl w:val="0"/>
            <w:rPr>
              <w:rFonts w:ascii="Times New Roman" w:hAnsi="Times New Roman"/>
              <w:b w:val="0"/>
              <w:sz w:val="18"/>
              <w:szCs w:val="18"/>
            </w:rPr>
          </w:pPr>
          <w:r>
            <w:rPr>
              <w:rFonts w:ascii="Wingdings" w:eastAsia="Wingdings" w:hAnsi="Wingdings" w:cs="Wingdings"/>
              <w:sz w:val="18"/>
              <w:szCs w:val="18"/>
              <w:lang w:val="sk-SK"/>
            </w:rPr>
            <w:t></w:t>
          </w:r>
          <w:r>
            <w:rPr>
              <w:rFonts w:ascii="Times New Roman" w:hAnsi="Times New Roman"/>
              <w:sz w:val="18"/>
              <w:szCs w:val="18"/>
              <w:lang w:val="sk-SK"/>
            </w:rPr>
            <w:t xml:space="preserve">   </w:t>
          </w:r>
          <w:r>
            <w:rPr>
              <w:rFonts w:ascii="Times New Roman" w:hAnsi="Times New Roman"/>
              <w:b w:val="0"/>
              <w:sz w:val="18"/>
              <w:szCs w:val="18"/>
            </w:rPr>
            <w:t>Obec Rakovnica č.150</w:t>
          </w:r>
        </w:p>
        <w:p w:rsidR="005C568B" w:rsidRDefault="005C568B">
          <w:pPr>
            <w:widowControl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049 31 Rakovnica</w:t>
          </w:r>
        </w:p>
      </w:tc>
      <w:tc>
        <w:tcPr>
          <w:tcW w:w="2329" w:type="dxa"/>
        </w:tcPr>
        <w:p w:rsidR="005C568B" w:rsidRDefault="005C568B">
          <w:pPr>
            <w:widowControl w:val="0"/>
            <w:rPr>
              <w:sz w:val="18"/>
              <w:szCs w:val="18"/>
            </w:rPr>
          </w:pPr>
          <w:r>
            <w:rPr>
              <w:rFonts w:ascii="Wingdings 2" w:eastAsia="Wingdings 2" w:hAnsi="Wingdings 2" w:cs="Wingdings 2"/>
              <w:b/>
              <w:sz w:val="18"/>
              <w:szCs w:val="18"/>
            </w:rPr>
            <w:t></w:t>
          </w:r>
          <w:r>
            <w:rPr>
              <w:sz w:val="18"/>
              <w:szCs w:val="18"/>
            </w:rPr>
            <w:t xml:space="preserve">    058/788 35 00</w:t>
          </w:r>
        </w:p>
        <w:p w:rsidR="005C568B" w:rsidRDefault="005C568B">
          <w:pPr>
            <w:widowControl w:val="0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@   </w:t>
          </w:r>
          <w:hyperlink r:id="rId1">
            <w:r>
              <w:rPr>
                <w:rStyle w:val="Internetovodkaz"/>
                <w:sz w:val="18"/>
                <w:szCs w:val="18"/>
              </w:rPr>
              <w:t>obec@rakovnica.sk</w:t>
            </w:r>
          </w:hyperlink>
        </w:p>
        <w:p w:rsidR="005C568B" w:rsidRDefault="005C568B">
          <w:pPr>
            <w:widowControl w:val="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</w:t>
          </w:r>
          <w:hyperlink r:id="rId2">
            <w:r>
              <w:rPr>
                <w:rStyle w:val="Internetovodkaz"/>
                <w:sz w:val="18"/>
                <w:szCs w:val="18"/>
              </w:rPr>
              <w:t>starosta@rakovnica.sk</w:t>
            </w:r>
          </w:hyperlink>
        </w:p>
      </w:tc>
      <w:tc>
        <w:tcPr>
          <w:tcW w:w="2503" w:type="dxa"/>
        </w:tcPr>
        <w:p w:rsidR="005C568B" w:rsidRDefault="005C568B">
          <w:pPr>
            <w:pStyle w:val="Pta"/>
            <w:widowControl w:val="0"/>
            <w:rPr>
              <w:sz w:val="18"/>
              <w:szCs w:val="18"/>
            </w:rPr>
          </w:pPr>
          <w:r>
            <w:rPr>
              <w:rFonts w:ascii="Wingdings" w:eastAsia="Wingdings" w:hAnsi="Wingdings" w:cs="Wingdings"/>
              <w:sz w:val="18"/>
              <w:szCs w:val="18"/>
            </w:rPr>
            <w:t></w:t>
          </w:r>
          <w:r>
            <w:rPr>
              <w:sz w:val="18"/>
              <w:szCs w:val="18"/>
            </w:rPr>
            <w:t xml:space="preserve"> www.rakovnica.sk</w:t>
          </w:r>
        </w:p>
      </w:tc>
      <w:tc>
        <w:tcPr>
          <w:tcW w:w="1847" w:type="dxa"/>
        </w:tcPr>
        <w:p w:rsidR="005C568B" w:rsidRDefault="005C568B">
          <w:pPr>
            <w:pStyle w:val="Pta"/>
            <w:widowControl w:val="0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IČO:</w:t>
          </w:r>
          <w:r>
            <w:rPr>
              <w:sz w:val="18"/>
              <w:szCs w:val="18"/>
            </w:rPr>
            <w:t xml:space="preserve"> 00328677</w:t>
          </w:r>
        </w:p>
        <w:p w:rsidR="005C568B" w:rsidRDefault="005C568B">
          <w:pPr>
            <w:pStyle w:val="Pta"/>
            <w:widowControl w:val="0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DIČ:</w:t>
          </w:r>
          <w:r>
            <w:rPr>
              <w:sz w:val="18"/>
              <w:szCs w:val="18"/>
            </w:rPr>
            <w:t xml:space="preserve"> 2020937061</w:t>
          </w:r>
        </w:p>
      </w:tc>
    </w:tr>
  </w:tbl>
  <w:p w:rsidR="005C568B" w:rsidRDefault="005C568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349" w:rsidRDefault="006F3349">
      <w:r>
        <w:separator/>
      </w:r>
    </w:p>
  </w:footnote>
  <w:footnote w:type="continuationSeparator" w:id="0">
    <w:p w:rsidR="006F3349" w:rsidRDefault="006F3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8B" w:rsidRDefault="005C568B">
    <w:pPr>
      <w:pStyle w:val="Hlavika"/>
      <w:jc w:val="center"/>
      <w:rPr>
        <w:rFonts w:ascii="Times New Roman" w:hAnsi="Times New Roman" w:cs="Times New Roman"/>
        <w:b/>
        <w:sz w:val="40"/>
        <w:szCs w:val="40"/>
      </w:rPr>
    </w:pPr>
    <w:r>
      <w:rPr>
        <w:noProof/>
        <w:lang w:eastAsia="sk-SK"/>
      </w:rPr>
      <w:drawing>
        <wp:anchor distT="0" distB="0" distL="114300" distR="114300" simplePos="0" relativeHeight="19" behindDoc="1" locked="0" layoutInCell="0" allowOverlap="1">
          <wp:simplePos x="0" y="0"/>
          <wp:positionH relativeFrom="column">
            <wp:posOffset>-11430</wp:posOffset>
          </wp:positionH>
          <wp:positionV relativeFrom="paragraph">
            <wp:posOffset>-247650</wp:posOffset>
          </wp:positionV>
          <wp:extent cx="681355" cy="802005"/>
          <wp:effectExtent l="0" t="0" r="0" b="0"/>
          <wp:wrapSquare wrapText="bothSides"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40"/>
        <w:szCs w:val="40"/>
      </w:rPr>
      <w:t>OBEC RAKOVNICA</w:t>
    </w:r>
  </w:p>
  <w:p w:rsidR="005C568B" w:rsidRDefault="005C568B">
    <w:pPr>
      <w:pStyle w:val="Hlavika"/>
      <w:pBdr>
        <w:bottom w:val="single" w:sz="6" w:space="1" w:color="000000"/>
      </w:pBd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Rakovnica 150,  049 31  Rožňavské Bystré</w:t>
    </w:r>
  </w:p>
  <w:p w:rsidR="005C568B" w:rsidRDefault="005C568B">
    <w:pPr>
      <w:pStyle w:val="Hlavika"/>
      <w:pBdr>
        <w:bottom w:val="single" w:sz="6" w:space="1" w:color="000000"/>
      </w:pBdr>
      <w:jc w:val="center"/>
      <w:rPr>
        <w:rFonts w:ascii="Times New Roman" w:hAnsi="Times New Roman" w:cs="Times New Roman"/>
        <w:b/>
        <w:sz w:val="32"/>
        <w:szCs w:val="32"/>
      </w:rPr>
    </w:pPr>
  </w:p>
  <w:p w:rsidR="005C568B" w:rsidRDefault="005C568B">
    <w:pPr>
      <w:pStyle w:val="Hlavika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3C6A"/>
    <w:multiLevelType w:val="multilevel"/>
    <w:tmpl w:val="ECCAC6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942E43"/>
    <w:multiLevelType w:val="multilevel"/>
    <w:tmpl w:val="EF901A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3B1E4B"/>
    <w:multiLevelType w:val="multilevel"/>
    <w:tmpl w:val="A54035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D922A90"/>
    <w:multiLevelType w:val="multilevel"/>
    <w:tmpl w:val="394ECC8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CD50FD7"/>
    <w:multiLevelType w:val="multilevel"/>
    <w:tmpl w:val="9F3427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0D1524"/>
    <w:multiLevelType w:val="multilevel"/>
    <w:tmpl w:val="73946EEC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CD0791"/>
    <w:multiLevelType w:val="multilevel"/>
    <w:tmpl w:val="DDCEB4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26DA2"/>
    <w:multiLevelType w:val="multilevel"/>
    <w:tmpl w:val="5A6EA83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E4767D"/>
    <w:multiLevelType w:val="multilevel"/>
    <w:tmpl w:val="C3A874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7C92C18"/>
    <w:multiLevelType w:val="multilevel"/>
    <w:tmpl w:val="A6CA2A9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7B4F696F"/>
    <w:multiLevelType w:val="multilevel"/>
    <w:tmpl w:val="387C7C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DA7A0D"/>
    <w:multiLevelType w:val="multilevel"/>
    <w:tmpl w:val="5212097C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EA"/>
    <w:rsid w:val="00147C99"/>
    <w:rsid w:val="001C6040"/>
    <w:rsid w:val="003D69BD"/>
    <w:rsid w:val="004D0312"/>
    <w:rsid w:val="004E5D80"/>
    <w:rsid w:val="005C568B"/>
    <w:rsid w:val="006233EA"/>
    <w:rsid w:val="006F3349"/>
    <w:rsid w:val="00DB363B"/>
    <w:rsid w:val="00F6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8984-D33C-42ED-9774-3213E32A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60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D601B"/>
    <w:pPr>
      <w:keepNext/>
      <w:outlineLvl w:val="0"/>
    </w:pPr>
    <w:rPr>
      <w:rFonts w:ascii="Arial" w:hAnsi="Arial"/>
      <w:b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367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367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nhideWhenUsed/>
    <w:qFormat/>
    <w:rsid w:val="00D367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qFormat/>
    <w:rsid w:val="005D601B"/>
    <w:rPr>
      <w:rFonts w:ascii="Arial" w:eastAsia="Times New Roman" w:hAnsi="Arial" w:cs="Times New Roman"/>
      <w:b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semiHidden/>
    <w:qFormat/>
    <w:rsid w:val="00D36798"/>
    <w:rPr>
      <w:rFonts w:asciiTheme="majorHAnsi" w:eastAsiaTheme="majorEastAsia" w:hAnsiTheme="majorHAnsi" w:cstheme="majorBidi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semiHidden/>
    <w:qFormat/>
    <w:rsid w:val="00D36798"/>
    <w:rPr>
      <w:rFonts w:asciiTheme="majorHAnsi" w:eastAsiaTheme="majorEastAsia" w:hAnsiTheme="majorHAnsi" w:cstheme="majorBidi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qFormat/>
    <w:rsid w:val="00D367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5D601B"/>
  </w:style>
  <w:style w:type="character" w:customStyle="1" w:styleId="PtaChar">
    <w:name w:val="Päta Char"/>
    <w:basedOn w:val="Predvolenpsmoodseku"/>
    <w:link w:val="Pta"/>
    <w:uiPriority w:val="99"/>
    <w:qFormat/>
    <w:rsid w:val="005D601B"/>
  </w:style>
  <w:style w:type="character" w:customStyle="1" w:styleId="TextbublinyChar">
    <w:name w:val="Text bubliny Char"/>
    <w:basedOn w:val="Predvolenpsmoodseku"/>
    <w:link w:val="Textbubliny"/>
    <w:qFormat/>
    <w:rsid w:val="005D601B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rsid w:val="005D601B"/>
    <w:rPr>
      <w:color w:val="0000FF"/>
      <w:u w:val="single"/>
    </w:rPr>
  </w:style>
  <w:style w:type="character" w:styleId="slostrany">
    <w:name w:val="page number"/>
    <w:basedOn w:val="Predvolenpsmoodseku"/>
    <w:qFormat/>
    <w:rsid w:val="00D36798"/>
  </w:style>
  <w:style w:type="character" w:styleId="Siln">
    <w:name w:val="Strong"/>
    <w:uiPriority w:val="22"/>
    <w:qFormat/>
    <w:rsid w:val="00D36798"/>
    <w:rPr>
      <w:b/>
      <w:bCs/>
    </w:rPr>
  </w:style>
  <w:style w:type="character" w:customStyle="1" w:styleId="Zdraznenie">
    <w:name w:val="Zdôraznenie"/>
    <w:uiPriority w:val="20"/>
    <w:qFormat/>
    <w:rsid w:val="00D36798"/>
    <w:rPr>
      <w:i/>
      <w:iCs/>
    </w:rPr>
  </w:style>
  <w:style w:type="character" w:customStyle="1" w:styleId="ZkladntextChar">
    <w:name w:val="Základný text Char"/>
    <w:basedOn w:val="Predvolenpsmoodseku"/>
    <w:link w:val="Zkladntext"/>
    <w:qFormat/>
    <w:rsid w:val="00D36798"/>
    <w:rPr>
      <w:rFonts w:ascii="Times New Roman" w:eastAsia="Times New Roman" w:hAnsi="Times New Roman" w:cs="Times New Roman"/>
      <w:b/>
      <w:sz w:val="72"/>
      <w:szCs w:val="20"/>
      <w:lang w:eastAsia="sk-SK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rsid w:val="00D36798"/>
    <w:pPr>
      <w:jc w:val="center"/>
    </w:pPr>
    <w:rPr>
      <w:b/>
      <w:sz w:val="72"/>
      <w:szCs w:val="20"/>
      <w:lang w:eastAsia="sk-SK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nhideWhenUsed/>
    <w:rsid w:val="005D60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nhideWhenUsed/>
    <w:rsid w:val="005D60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nhideWhenUsed/>
    <w:qFormat/>
    <w:rsid w:val="005D601B"/>
    <w:rPr>
      <w:rFonts w:ascii="Tahoma" w:eastAsiaTheme="minorHAnsi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D36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Obsahtabuky">
    <w:name w:val="Obsah tabuľky"/>
    <w:basedOn w:val="Normlny"/>
    <w:qFormat/>
    <w:pPr>
      <w:widowControl w:val="0"/>
      <w:suppressLineNumbers/>
    </w:pPr>
  </w:style>
  <w:style w:type="table" w:styleId="Mriekatabuky">
    <w:name w:val="Table Grid"/>
    <w:basedOn w:val="Normlnatabuka"/>
    <w:rsid w:val="005D601B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a@rakovnica.sk" TargetMode="External"/><Relationship Id="rId1" Type="http://schemas.openxmlformats.org/officeDocument/2006/relationships/hyperlink" Target="mailto:obec@rakovnic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00D1-D276-491C-8CA6-118A96C7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3326</Words>
  <Characters>18960</Characters>
  <Application>Microsoft Office Word</Application>
  <DocSecurity>0</DocSecurity>
  <Lines>158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dc:description/>
  <cp:lastModifiedBy>OU Rakovnica</cp:lastModifiedBy>
  <cp:revision>2</cp:revision>
  <cp:lastPrinted>2021-05-24T07:26:00Z</cp:lastPrinted>
  <dcterms:created xsi:type="dcterms:W3CDTF">2021-05-26T10:20:00Z</dcterms:created>
  <dcterms:modified xsi:type="dcterms:W3CDTF">2021-05-26T10:20:00Z</dcterms:modified>
  <dc:language>sk-SK</dc:language>
</cp:coreProperties>
</file>