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98AA" w14:textId="0A56697A" w:rsidR="0095412A" w:rsidRDefault="0095412A" w:rsidP="0095412A">
      <w:pPr>
        <w:pStyle w:val="GemerPodnadpis"/>
        <w:tabs>
          <w:tab w:val="left" w:pos="567"/>
        </w:tabs>
        <w:ind w:left="284" w:firstLine="709"/>
      </w:pPr>
      <w:r>
        <w:t xml:space="preserve">Príloha č. </w:t>
      </w:r>
      <w:r>
        <w:t>3</w:t>
      </w:r>
      <w:r>
        <w:t xml:space="preserve"> k Výzve na predkladanie ponúk</w:t>
      </w:r>
    </w:p>
    <w:p w14:paraId="31EF8288" w14:textId="77777777" w:rsidR="0095412A" w:rsidRDefault="0095412A" w:rsidP="0095412A">
      <w:pPr>
        <w:pStyle w:val="GemerNzov"/>
      </w:pPr>
      <w:r>
        <w:t>Cenová ponuka</w:t>
      </w:r>
    </w:p>
    <w:p w14:paraId="4C6F6DE7" w14:textId="77777777" w:rsidR="0095412A" w:rsidRDefault="0095412A" w:rsidP="0095412A">
      <w:pPr>
        <w:pStyle w:val="Gemernormlny"/>
      </w:pPr>
    </w:p>
    <w:tbl>
      <w:tblPr>
        <w:tblStyle w:val="Mriekatabuky"/>
        <w:tblW w:w="906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89"/>
        <w:gridCol w:w="4671"/>
      </w:tblGrid>
      <w:tr w:rsidR="0095412A" w14:paraId="3BAA09F6" w14:textId="77777777" w:rsidTr="00171052">
        <w:tc>
          <w:tcPr>
            <w:tcW w:w="4389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9D8103B" w14:textId="77777777" w:rsidR="0095412A" w:rsidRDefault="0095412A" w:rsidP="00171052">
            <w:pPr>
              <w:pStyle w:val="Gemerzvraznentext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Referenčné číslo zákazky:</w:t>
            </w:r>
          </w:p>
        </w:tc>
        <w:tc>
          <w:tcPr>
            <w:tcW w:w="4670" w:type="dxa"/>
            <w:tcBorders>
              <w:left w:val="nil"/>
              <w:right w:val="nil"/>
            </w:tcBorders>
          </w:tcPr>
          <w:p w14:paraId="20F3950E" w14:textId="461F2DF2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  <w:sdt>
              <w:sdtPr>
                <w:alias w:val="Stav"/>
                <w:id w:val="792608137"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04</w:t>
                </w:r>
              </w:sdtContent>
            </w:sdt>
            <w:r>
              <w:rPr>
                <w:rFonts w:eastAsia="Calibri"/>
              </w:rPr>
              <w:t>/2023</w:t>
            </w:r>
          </w:p>
        </w:tc>
      </w:tr>
      <w:tr w:rsidR="0095412A" w14:paraId="31C21C43" w14:textId="77777777" w:rsidTr="00171052">
        <w:tc>
          <w:tcPr>
            <w:tcW w:w="4389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54CEDF9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Názov zákazky:</w:t>
            </w:r>
          </w:p>
        </w:tc>
        <w:tc>
          <w:tcPr>
            <w:tcW w:w="4670" w:type="dxa"/>
            <w:tcBorders>
              <w:left w:val="nil"/>
              <w:right w:val="nil"/>
            </w:tcBorders>
          </w:tcPr>
          <w:sdt>
            <w:sdtPr>
              <w:alias w:val="Predmet zákazky"/>
              <w:id w:val="5404303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14:paraId="7352277F" w14:textId="65AC9E07" w:rsidR="0095412A" w:rsidRDefault="0095412A" w:rsidP="00171052">
                <w:pPr>
                  <w:pStyle w:val="Gemernormlny"/>
                  <w:widowControl w:val="0"/>
                  <w:rPr>
                    <w:rFonts w:eastAsia="Calibri"/>
                  </w:rPr>
                </w:pPr>
                <w:r>
                  <w:t>Dom baníckych tradícií – banícka pamätná izba v obci Rakovnica (I. etapa)</w:t>
                </w:r>
              </w:p>
            </w:sdtContent>
          </w:sdt>
        </w:tc>
      </w:tr>
      <w:tr w:rsidR="0095412A" w14:paraId="623F1FE3" w14:textId="77777777" w:rsidTr="00171052">
        <w:tc>
          <w:tcPr>
            <w:tcW w:w="4389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EC30A2E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Predmet zákazky:</w:t>
            </w:r>
          </w:p>
        </w:tc>
        <w:tc>
          <w:tcPr>
            <w:tcW w:w="4670" w:type="dxa"/>
            <w:tcBorders>
              <w:left w:val="nil"/>
              <w:right w:val="nil"/>
            </w:tcBorders>
          </w:tcPr>
          <w:p w14:paraId="1B6A90BB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  <w:sdt>
              <w:sdtPr>
                <w:alias w:val=""/>
                <w:id w:val="3073437"/>
                <w:dropDownList>
                  <w:listItem w:displayText="Vyberte položku." w:value="Vyberte položku."/>
                  <w:listItem w:displayText="Tovar" w:value="Tovar"/>
                  <w:listItem w:displayText="Práce" w:value="Práce"/>
                  <w:listItem w:displayText="Služby" w:value="Služby"/>
                </w:dropDownList>
              </w:sdtPr>
              <w:sdtContent>
                <w:r>
                  <w:t>Práce</w:t>
                </w:r>
              </w:sdtContent>
            </w:sdt>
          </w:p>
        </w:tc>
      </w:tr>
      <w:tr w:rsidR="0095412A" w14:paraId="0BBB6F7C" w14:textId="77777777" w:rsidTr="00171052">
        <w:tc>
          <w:tcPr>
            <w:tcW w:w="4389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AB72C05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Postup verejného obstarávania:</w:t>
            </w:r>
          </w:p>
        </w:tc>
        <w:tc>
          <w:tcPr>
            <w:tcW w:w="4670" w:type="dxa"/>
            <w:tcBorders>
              <w:left w:val="nil"/>
              <w:right w:val="nil"/>
            </w:tcBorders>
          </w:tcPr>
          <w:p w14:paraId="50208C83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  <w:sdt>
              <w:sdtPr>
                <w:alias w:val=""/>
                <w:id w:val="1010843335"/>
                <w:dropDownList>
                  <w:listItem w:displayText="Podľa hodnoty zákazky" w:value="Podľa hodnoty zákazky"/>
                  <w:listItem w:displayText="Nadlimitná zákazka" w:value="Nadlimitná zákazka"/>
                  <w:listItem w:displayText="Podlimitná zákazka" w:value="Podlimitná zákazka"/>
                  <w:listItem w:displayText="Podľa § 117: Zákazka s nízkou hodnotou (stavebné práce do 180 000,- EUR)" w:value="Podľa § 117: Zákazka s nízkou hodnotou (stavebné práce do 180 000,- EUR)"/>
                  <w:listItem w:displayText="Podľa § 117: Zákazka s nízkou hodnotou (stavebné práce nad 180 000,- EUR)" w:value="Podľa § 117: Zákazka s nízkou hodnotou (stavebné práce nad 180 000,- EUR)"/>
                  <w:listItem w:displayText="Podľa § 117: Zákazka s nízkou hodnotou (tovar alebo služba do 70 000,- EUR)" w:value="Podľa § 117: Zákazka s nízkou hodnotou (tovar alebo služba do 70 000,- EUR)"/>
                  <w:listItem w:displayText="Podľa § 117: Zákazka s nízkou hodnotou (tovar alebo služba nad 70 000,- EUR)" w:value="Podľa § 117: Zákazka s nízkou hodnotou (tovar alebo služba nad 70 000,- EUR)"/>
                  <w:listItem w:displayText="Zákazka do 10 000 EUR" w:value="Zákazka do 10 000 EUR"/>
                  <w:listItem w:displayText="Prieskum trhu pre určenie predpokladanej hodntoy zákazky" w:value="Prieskum trhu pre určenie predpokladanej hodntoy zákazky"/>
                </w:dropDownList>
              </w:sdtPr>
              <w:sdtContent>
                <w:r>
                  <w:t>Podľa § 117: Zákazka s nízkou hodnotou (stavebné práce do 180 000,- EUR)</w:t>
                </w:r>
              </w:sdtContent>
            </w:sdt>
          </w:p>
        </w:tc>
      </w:tr>
    </w:tbl>
    <w:p w14:paraId="30B09F1F" w14:textId="77777777" w:rsidR="0095412A" w:rsidRDefault="0095412A" w:rsidP="0095412A">
      <w:pPr>
        <w:pStyle w:val="Gemernormlny"/>
      </w:pPr>
    </w:p>
    <w:p w14:paraId="477E71D6" w14:textId="77777777" w:rsidR="0095412A" w:rsidRDefault="0095412A" w:rsidP="0095412A">
      <w:pPr>
        <w:pStyle w:val="Gemer1"/>
        <w:numPr>
          <w:ilvl w:val="0"/>
          <w:numId w:val="3"/>
        </w:numPr>
        <w:tabs>
          <w:tab w:val="clear" w:pos="0"/>
          <w:tab w:val="num" w:pos="360"/>
        </w:tabs>
        <w:ind w:left="709" w:hanging="709"/>
      </w:pPr>
      <w:r>
        <w:t>Názov, adresa a kontaktné údaje uchádzača </w:t>
      </w:r>
    </w:p>
    <w:tbl>
      <w:tblPr>
        <w:tblStyle w:val="Mriekatabuky"/>
        <w:tblW w:w="9209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"/>
        <w:gridCol w:w="1831"/>
        <w:gridCol w:w="326"/>
        <w:gridCol w:w="737"/>
        <w:gridCol w:w="1641"/>
        <w:gridCol w:w="719"/>
        <w:gridCol w:w="432"/>
        <w:gridCol w:w="701"/>
        <w:gridCol w:w="1975"/>
      </w:tblGrid>
      <w:tr w:rsidR="0095412A" w14:paraId="74C55BDD" w14:textId="77777777" w:rsidTr="00171052">
        <w:tc>
          <w:tcPr>
            <w:tcW w:w="2677" w:type="dxa"/>
            <w:gridSpan w:val="2"/>
            <w:tcBorders>
              <w:left w:val="nil"/>
              <w:right w:val="nil"/>
            </w:tcBorders>
          </w:tcPr>
          <w:p w14:paraId="58E1FEF4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Obchodné meno:</w:t>
            </w:r>
          </w:p>
        </w:tc>
        <w:tc>
          <w:tcPr>
            <w:tcW w:w="6531" w:type="dxa"/>
            <w:gridSpan w:val="7"/>
            <w:tcBorders>
              <w:left w:val="nil"/>
              <w:right w:val="nil"/>
            </w:tcBorders>
          </w:tcPr>
          <w:p w14:paraId="70FEA9CF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</w:tr>
      <w:tr w:rsidR="0095412A" w14:paraId="4E824A09" w14:textId="77777777" w:rsidTr="00171052">
        <w:tc>
          <w:tcPr>
            <w:tcW w:w="2677" w:type="dxa"/>
            <w:gridSpan w:val="2"/>
            <w:tcBorders>
              <w:left w:val="nil"/>
              <w:right w:val="nil"/>
            </w:tcBorders>
          </w:tcPr>
          <w:p w14:paraId="52621C41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Poštová adresa:</w:t>
            </w:r>
          </w:p>
        </w:tc>
        <w:tc>
          <w:tcPr>
            <w:tcW w:w="6531" w:type="dxa"/>
            <w:gridSpan w:val="7"/>
            <w:tcBorders>
              <w:left w:val="nil"/>
              <w:right w:val="nil"/>
            </w:tcBorders>
          </w:tcPr>
          <w:p w14:paraId="18E2C3E8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</w:tr>
      <w:tr w:rsidR="0095412A" w14:paraId="5E5E98C3" w14:textId="77777777" w:rsidTr="00171052">
        <w:tc>
          <w:tcPr>
            <w:tcW w:w="2677" w:type="dxa"/>
            <w:gridSpan w:val="2"/>
            <w:tcBorders>
              <w:left w:val="nil"/>
              <w:right w:val="nil"/>
            </w:tcBorders>
          </w:tcPr>
          <w:p w14:paraId="775F224B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Bankové spojenie:</w:t>
            </w:r>
          </w:p>
        </w:tc>
        <w:tc>
          <w:tcPr>
            <w:tcW w:w="6531" w:type="dxa"/>
            <w:gridSpan w:val="7"/>
            <w:tcBorders>
              <w:left w:val="nil"/>
              <w:right w:val="nil"/>
            </w:tcBorders>
          </w:tcPr>
          <w:p w14:paraId="17B38E16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</w:tr>
      <w:tr w:rsidR="0095412A" w14:paraId="75D1AFF0" w14:textId="77777777" w:rsidTr="00171052">
        <w:tc>
          <w:tcPr>
            <w:tcW w:w="2677" w:type="dxa"/>
            <w:gridSpan w:val="2"/>
            <w:tcBorders>
              <w:left w:val="nil"/>
              <w:right w:val="nil"/>
            </w:tcBorders>
          </w:tcPr>
          <w:p w14:paraId="6E176893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IBAN:</w:t>
            </w:r>
          </w:p>
        </w:tc>
        <w:tc>
          <w:tcPr>
            <w:tcW w:w="6531" w:type="dxa"/>
            <w:gridSpan w:val="7"/>
            <w:tcBorders>
              <w:left w:val="nil"/>
            </w:tcBorders>
          </w:tcPr>
          <w:p w14:paraId="1313B349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</w:tr>
      <w:tr w:rsidR="0095412A" w14:paraId="68727A3F" w14:textId="77777777" w:rsidTr="00171052">
        <w:tc>
          <w:tcPr>
            <w:tcW w:w="846" w:type="dxa"/>
            <w:tcBorders>
              <w:left w:val="nil"/>
              <w:right w:val="nil"/>
            </w:tcBorders>
          </w:tcPr>
          <w:p w14:paraId="085781C7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IČO:</w:t>
            </w:r>
          </w:p>
        </w:tc>
        <w:tc>
          <w:tcPr>
            <w:tcW w:w="2157" w:type="dxa"/>
            <w:gridSpan w:val="2"/>
            <w:tcBorders>
              <w:left w:val="nil"/>
            </w:tcBorders>
          </w:tcPr>
          <w:p w14:paraId="201A5EE0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2EB677F7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DIČ:</w:t>
            </w:r>
          </w:p>
        </w:tc>
        <w:tc>
          <w:tcPr>
            <w:tcW w:w="2360" w:type="dxa"/>
            <w:gridSpan w:val="2"/>
            <w:tcBorders>
              <w:left w:val="nil"/>
            </w:tcBorders>
          </w:tcPr>
          <w:p w14:paraId="2925083D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</w:tcPr>
          <w:p w14:paraId="0CB9C6E8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IČ DPH: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14:paraId="4E107557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</w:tr>
      <w:tr w:rsidR="0095412A" w14:paraId="14C0B852" w14:textId="77777777" w:rsidTr="00171052">
        <w:tc>
          <w:tcPr>
            <w:tcW w:w="2677" w:type="dxa"/>
            <w:gridSpan w:val="2"/>
            <w:tcBorders>
              <w:left w:val="nil"/>
              <w:right w:val="nil"/>
            </w:tcBorders>
          </w:tcPr>
          <w:p w14:paraId="0AC8B575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Štatutárny zástupca:</w:t>
            </w:r>
          </w:p>
        </w:tc>
        <w:tc>
          <w:tcPr>
            <w:tcW w:w="2704" w:type="dxa"/>
            <w:gridSpan w:val="3"/>
            <w:tcBorders>
              <w:left w:val="nil"/>
            </w:tcBorders>
          </w:tcPr>
          <w:p w14:paraId="50E5F290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20976CD5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Telefón:</w:t>
            </w:r>
          </w:p>
        </w:tc>
        <w:tc>
          <w:tcPr>
            <w:tcW w:w="2676" w:type="dxa"/>
            <w:gridSpan w:val="2"/>
            <w:tcBorders>
              <w:left w:val="nil"/>
              <w:right w:val="nil"/>
            </w:tcBorders>
          </w:tcPr>
          <w:p w14:paraId="6C36FE25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+421</w:t>
            </w:r>
          </w:p>
        </w:tc>
      </w:tr>
      <w:tr w:rsidR="0095412A" w14:paraId="0095B7E8" w14:textId="77777777" w:rsidTr="00171052">
        <w:tc>
          <w:tcPr>
            <w:tcW w:w="2677" w:type="dxa"/>
            <w:gridSpan w:val="2"/>
            <w:tcBorders>
              <w:left w:val="nil"/>
              <w:right w:val="nil"/>
            </w:tcBorders>
          </w:tcPr>
          <w:p w14:paraId="406BE467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Kontaktná osoba:</w:t>
            </w:r>
          </w:p>
        </w:tc>
        <w:tc>
          <w:tcPr>
            <w:tcW w:w="2704" w:type="dxa"/>
            <w:gridSpan w:val="3"/>
            <w:tcBorders>
              <w:left w:val="nil"/>
            </w:tcBorders>
          </w:tcPr>
          <w:p w14:paraId="06260941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7C3DC12D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Telefón</w:t>
            </w:r>
          </w:p>
        </w:tc>
        <w:tc>
          <w:tcPr>
            <w:tcW w:w="2676" w:type="dxa"/>
            <w:gridSpan w:val="2"/>
            <w:tcBorders>
              <w:left w:val="nil"/>
              <w:right w:val="nil"/>
            </w:tcBorders>
          </w:tcPr>
          <w:p w14:paraId="6828CEE3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+421</w:t>
            </w:r>
          </w:p>
        </w:tc>
      </w:tr>
      <w:tr w:rsidR="0095412A" w14:paraId="308FC65C" w14:textId="77777777" w:rsidTr="00171052">
        <w:tc>
          <w:tcPr>
            <w:tcW w:w="2677" w:type="dxa"/>
            <w:gridSpan w:val="2"/>
            <w:tcBorders>
              <w:left w:val="nil"/>
              <w:right w:val="nil"/>
            </w:tcBorders>
          </w:tcPr>
          <w:p w14:paraId="0ABCDFCE" w14:textId="77777777" w:rsidR="0095412A" w:rsidRDefault="0095412A" w:rsidP="00171052">
            <w:pPr>
              <w:pStyle w:val="Gemertextzvraznen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E-mail:</w:t>
            </w:r>
          </w:p>
        </w:tc>
        <w:tc>
          <w:tcPr>
            <w:tcW w:w="6531" w:type="dxa"/>
            <w:gridSpan w:val="7"/>
            <w:tcBorders>
              <w:left w:val="nil"/>
              <w:right w:val="nil"/>
            </w:tcBorders>
          </w:tcPr>
          <w:p w14:paraId="0AE28EDF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</w:tr>
    </w:tbl>
    <w:p w14:paraId="16B9823E" w14:textId="77777777" w:rsidR="0095412A" w:rsidRDefault="0095412A" w:rsidP="0095412A">
      <w:pPr>
        <w:pStyle w:val="Gemernormlny"/>
      </w:pPr>
    </w:p>
    <w:p w14:paraId="65C632F1" w14:textId="77777777" w:rsidR="0095412A" w:rsidRDefault="0095412A" w:rsidP="0095412A">
      <w:pPr>
        <w:pStyle w:val="Gemer1"/>
        <w:numPr>
          <w:ilvl w:val="0"/>
          <w:numId w:val="1"/>
        </w:numPr>
        <w:ind w:left="709" w:hanging="709"/>
      </w:pPr>
      <w:r>
        <w:t>Cenová ponuka </w:t>
      </w:r>
    </w:p>
    <w:tbl>
      <w:tblPr>
        <w:tblW w:w="9204" w:type="dxa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9"/>
        <w:gridCol w:w="3662"/>
        <w:gridCol w:w="1811"/>
        <w:gridCol w:w="1449"/>
        <w:gridCol w:w="1843"/>
      </w:tblGrid>
      <w:tr w:rsidR="0095412A" w14:paraId="7712B4D9" w14:textId="77777777" w:rsidTr="00171052">
        <w:trPr>
          <w:trHeight w:val="52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7F9D2266" w14:textId="77777777" w:rsidR="0095412A" w:rsidRDefault="0095412A" w:rsidP="00171052">
            <w:pPr>
              <w:pStyle w:val="Gemernormlny"/>
              <w:widowControl w:val="0"/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4A3D994B" w14:textId="77777777" w:rsidR="0095412A" w:rsidRDefault="0095412A" w:rsidP="00171052">
            <w:pPr>
              <w:pStyle w:val="Gemertextzvraznen"/>
              <w:widowControl w:val="0"/>
            </w:pPr>
            <w:r>
              <w:t>Popis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82E9E00" w14:textId="77777777" w:rsidR="0095412A" w:rsidRDefault="0095412A" w:rsidP="00171052">
            <w:pPr>
              <w:pStyle w:val="Gemertextzvraznen"/>
              <w:widowControl w:val="0"/>
              <w:jc w:val="center"/>
            </w:pPr>
            <w:r>
              <w:t>Cena celkom</w:t>
            </w:r>
          </w:p>
          <w:p w14:paraId="6F7031FA" w14:textId="77777777" w:rsidR="0095412A" w:rsidRDefault="0095412A" w:rsidP="00171052">
            <w:pPr>
              <w:pStyle w:val="Gemertextzvraznen"/>
              <w:widowControl w:val="0"/>
              <w:jc w:val="center"/>
            </w:pPr>
            <w:r>
              <w:rPr>
                <w:sz w:val="20"/>
                <w:szCs w:val="20"/>
              </w:rPr>
              <w:t>bez DPH (€)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E3A24B4" w14:textId="77777777" w:rsidR="0095412A" w:rsidRDefault="0095412A" w:rsidP="00171052">
            <w:pPr>
              <w:pStyle w:val="Gemertextzvraznen"/>
              <w:widowControl w:val="0"/>
              <w:jc w:val="center"/>
            </w:pPr>
            <w:r>
              <w:t>DPH (€)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579EE1FC" w14:textId="77777777" w:rsidR="0095412A" w:rsidRDefault="0095412A" w:rsidP="00171052">
            <w:pPr>
              <w:pStyle w:val="Gemertextzvraznen"/>
              <w:widowControl w:val="0"/>
              <w:jc w:val="center"/>
            </w:pPr>
            <w:r>
              <w:t>Cena celkom</w:t>
            </w:r>
          </w:p>
          <w:p w14:paraId="05505D2A" w14:textId="77777777" w:rsidR="0095412A" w:rsidRDefault="0095412A" w:rsidP="00171052">
            <w:pPr>
              <w:pStyle w:val="Gemertextzvraznen"/>
              <w:widowControl w:val="0"/>
              <w:jc w:val="center"/>
            </w:pPr>
            <w:r>
              <w:rPr>
                <w:sz w:val="20"/>
                <w:szCs w:val="20"/>
              </w:rPr>
              <w:t>s DPH (v €)</w:t>
            </w:r>
          </w:p>
        </w:tc>
      </w:tr>
      <w:tr w:rsidR="0095412A" w14:paraId="0871D16C" w14:textId="77777777" w:rsidTr="00171052">
        <w:trPr>
          <w:trHeight w:val="172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E990" w14:textId="77777777" w:rsidR="0095412A" w:rsidRDefault="0095412A" w:rsidP="00171052">
            <w:pPr>
              <w:pStyle w:val="Gemernormlny"/>
              <w:widowControl w:val="0"/>
            </w:pPr>
            <w:r>
              <w:t>1.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EF2F" w14:textId="77777777" w:rsidR="0095412A" w:rsidRDefault="0095412A" w:rsidP="00171052">
            <w:pPr>
              <w:pStyle w:val="Gemernormlny"/>
              <w:widowControl w:val="0"/>
            </w:pPr>
            <w:r>
              <w:t>Vyhotovenie predmetu zákazky „Dom baníckych tradícií – Pamätná izba v obci Rakovnica“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0CEEC" w14:textId="77777777" w:rsidR="0095412A" w:rsidRDefault="0095412A" w:rsidP="00171052">
            <w:pPr>
              <w:pStyle w:val="Gemernormlny"/>
              <w:widowControl w:val="0"/>
              <w:jc w:val="right"/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D5FA" w14:textId="77777777" w:rsidR="0095412A" w:rsidRDefault="0095412A" w:rsidP="00171052">
            <w:pPr>
              <w:pStyle w:val="Gemernormlny"/>
              <w:widowControl w:val="0"/>
              <w:jc w:val="righ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3B209" w14:textId="77777777" w:rsidR="0095412A" w:rsidRDefault="0095412A" w:rsidP="00171052">
            <w:pPr>
              <w:pStyle w:val="Gemernormlny"/>
              <w:widowControl w:val="0"/>
              <w:jc w:val="right"/>
            </w:pPr>
          </w:p>
        </w:tc>
      </w:tr>
      <w:tr w:rsidR="0095412A" w14:paraId="13DD7287" w14:textId="77777777" w:rsidTr="00171052">
        <w:trPr>
          <w:trHeight w:val="172"/>
        </w:trPr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E106" w14:textId="77777777" w:rsidR="0095412A" w:rsidRDefault="0095412A" w:rsidP="00171052">
            <w:pPr>
              <w:pStyle w:val="Gemernormlny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SPOLU za celý predmet zákazky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44CEA" w14:textId="77777777" w:rsidR="0095412A" w:rsidRDefault="0095412A" w:rsidP="00171052">
            <w:pPr>
              <w:pStyle w:val="Gemernormlny"/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78D85" w14:textId="77777777" w:rsidR="0095412A" w:rsidRDefault="0095412A" w:rsidP="00171052">
            <w:pPr>
              <w:pStyle w:val="Gemernormlny"/>
              <w:widowControl w:val="0"/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D8FF" w14:textId="77777777" w:rsidR="0095412A" w:rsidRDefault="0095412A" w:rsidP="00171052">
            <w:pPr>
              <w:pStyle w:val="Gemernormlny"/>
              <w:widowControl w:val="0"/>
              <w:jc w:val="right"/>
              <w:rPr>
                <w:b/>
                <w:bCs/>
              </w:rPr>
            </w:pPr>
          </w:p>
        </w:tc>
      </w:tr>
    </w:tbl>
    <w:p w14:paraId="317F5363" w14:textId="77777777" w:rsidR="0095412A" w:rsidRDefault="0095412A" w:rsidP="0095412A">
      <w:pPr>
        <w:pStyle w:val="Gemernormlny"/>
        <w:numPr>
          <w:ilvl w:val="1"/>
          <w:numId w:val="2"/>
        </w:numPr>
        <w:spacing w:after="0"/>
        <w:ind w:left="426"/>
        <w:rPr>
          <w:sz w:val="18"/>
          <w:szCs w:val="18"/>
        </w:rPr>
      </w:pPr>
      <w:r>
        <w:rPr>
          <w:sz w:val="18"/>
          <w:szCs w:val="18"/>
        </w:rPr>
        <w:t>Ak uchádzač nie je platcom DPH, na túto skutočnosť je povinný upozorniť.</w:t>
      </w:r>
    </w:p>
    <w:p w14:paraId="7CAED0D8" w14:textId="77777777" w:rsidR="0095412A" w:rsidRDefault="0095412A" w:rsidP="0095412A">
      <w:pPr>
        <w:pStyle w:val="Gemernormlny"/>
        <w:numPr>
          <w:ilvl w:val="1"/>
          <w:numId w:val="2"/>
        </w:numPr>
        <w:spacing w:after="0"/>
        <w:ind w:left="426"/>
        <w:rPr>
          <w:sz w:val="18"/>
          <w:szCs w:val="18"/>
        </w:rPr>
      </w:pPr>
      <w:r>
        <w:rPr>
          <w:sz w:val="18"/>
          <w:szCs w:val="18"/>
        </w:rPr>
        <w:t>Cena musí zahŕňať všetky náklady súvisiace s predmetom zákazky - to znamená náklady na dodanie tovaru, dopravu a ostatné režijné náklady .</w:t>
      </w:r>
    </w:p>
    <w:p w14:paraId="598EE8CA" w14:textId="77777777" w:rsidR="0095412A" w:rsidRDefault="0095412A" w:rsidP="0095412A">
      <w:pPr>
        <w:pStyle w:val="Gemernormlny"/>
      </w:pPr>
    </w:p>
    <w:p w14:paraId="5A85686B" w14:textId="77777777" w:rsidR="0095412A" w:rsidRDefault="0095412A" w:rsidP="0095412A">
      <w:pPr>
        <w:pStyle w:val="Gemernormlny"/>
      </w:pPr>
    </w:p>
    <w:tbl>
      <w:tblPr>
        <w:tblStyle w:val="Mriekatabuky"/>
        <w:tblW w:w="5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410"/>
        <w:gridCol w:w="571"/>
        <w:gridCol w:w="1984"/>
      </w:tblGrid>
      <w:tr w:rsidR="0095412A" w14:paraId="4ACC8F47" w14:textId="77777777" w:rsidTr="00171052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B03C54F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AB54BE0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82CCAF5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dňa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972F922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</w:tr>
    </w:tbl>
    <w:p w14:paraId="24A16F6F" w14:textId="77777777" w:rsidR="0095412A" w:rsidRDefault="0095412A" w:rsidP="0095412A">
      <w:pPr>
        <w:pStyle w:val="Gemernormlny"/>
      </w:pPr>
    </w:p>
    <w:p w14:paraId="603CCA97" w14:textId="77777777" w:rsidR="0095412A" w:rsidRDefault="0095412A" w:rsidP="0095412A">
      <w:pPr>
        <w:rPr>
          <w:rFonts w:ascii="Times New Roman" w:hAnsi="Times New Roman"/>
          <w:sz w:val="24"/>
        </w:rPr>
      </w:pPr>
    </w:p>
    <w:tbl>
      <w:tblPr>
        <w:tblStyle w:val="Mriekatabuky"/>
        <w:tblW w:w="3685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3685"/>
      </w:tblGrid>
      <w:tr w:rsidR="0095412A" w14:paraId="27A4FB0E" w14:textId="77777777" w:rsidTr="00171052">
        <w:tc>
          <w:tcPr>
            <w:tcW w:w="3685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734F7D2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  <w:p w14:paraId="6613FB85" w14:textId="77777777" w:rsidR="0095412A" w:rsidRDefault="0095412A" w:rsidP="00171052">
            <w:pPr>
              <w:pStyle w:val="Gemernormlny"/>
              <w:widowControl w:val="0"/>
              <w:rPr>
                <w:rFonts w:eastAsia="Calibri"/>
              </w:rPr>
            </w:pPr>
          </w:p>
        </w:tc>
      </w:tr>
      <w:tr w:rsidR="0095412A" w14:paraId="3EF59A00" w14:textId="77777777" w:rsidTr="00171052">
        <w:tc>
          <w:tcPr>
            <w:tcW w:w="3685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F400479" w14:textId="77777777" w:rsidR="0095412A" w:rsidRDefault="0095412A" w:rsidP="00171052">
            <w:pPr>
              <w:pStyle w:val="Gemernormlny"/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štatutárny zástupca</w:t>
            </w:r>
          </w:p>
          <w:p w14:paraId="55F8A598" w14:textId="77777777" w:rsidR="0095412A" w:rsidRDefault="0095412A" w:rsidP="00171052">
            <w:pPr>
              <w:pStyle w:val="Gemernormlny"/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18"/>
                <w:szCs w:val="16"/>
              </w:rPr>
              <w:t>(meno, podpis, pečiatka)</w:t>
            </w:r>
          </w:p>
        </w:tc>
      </w:tr>
    </w:tbl>
    <w:p w14:paraId="4A64BAFB" w14:textId="77777777" w:rsidR="006C57EF" w:rsidRPr="006C57EF" w:rsidRDefault="006C57EF" w:rsidP="00C13348">
      <w:pPr>
        <w:pStyle w:val="Gemernormlny"/>
      </w:pPr>
    </w:p>
    <w:sectPr w:rsidR="006C57EF" w:rsidRPr="006C57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7136" w14:textId="77777777" w:rsidR="0095412A" w:rsidRDefault="0095412A" w:rsidP="000F4D80">
      <w:pPr>
        <w:spacing w:after="0" w:line="240" w:lineRule="auto"/>
      </w:pPr>
      <w:r>
        <w:separator/>
      </w:r>
    </w:p>
  </w:endnote>
  <w:endnote w:type="continuationSeparator" w:id="0">
    <w:p w14:paraId="7E8FB4DD" w14:textId="77777777" w:rsidR="0095412A" w:rsidRDefault="0095412A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FFE4" w14:textId="77777777" w:rsidR="00926868" w:rsidRDefault="0095412A" w:rsidP="006C57EF">
    <w:pPr>
      <w:pStyle w:val="Gemernormlny"/>
    </w:pPr>
    <w:r>
      <w:pict w14:anchorId="6182358F">
        <v:rect id="_x0000_i1027" style="width:453.6pt;height:.5pt" o:hralign="center" o:hrstd="t" o:hrnoshade="t" o:hr="t" fillcolor="#5a5a5a [2109]" stroked="f"/>
      </w:pict>
    </w:r>
  </w:p>
  <w:tbl>
    <w:tblPr>
      <w:tblStyle w:val="Mriekatabuky"/>
      <w:tblW w:w="9072" w:type="dxa"/>
      <w:tblBorders>
        <w:top w:val="single" w:sz="4" w:space="0" w:color="A5A5A5" w:themeColor="accent3"/>
        <w:insideH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6C57EF" w:rsidRPr="00491774" w14:paraId="3B59F030" w14:textId="77777777" w:rsidTr="00062CED">
      <w:trPr>
        <w:trHeight w:val="495"/>
      </w:trPr>
      <w:tc>
        <w:tcPr>
          <w:tcW w:w="2268" w:type="dxa"/>
          <w:tcBorders>
            <w:top w:val="nil"/>
          </w:tcBorders>
        </w:tcPr>
        <w:p w14:paraId="62FDC3C3" w14:textId="77777777" w:rsidR="006C57EF" w:rsidRPr="006C57EF" w:rsidRDefault="006C57EF" w:rsidP="006C57EF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🏠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r w:rsidRPr="006C57EF">
            <w:rPr>
              <w:rFonts w:ascii="Arial" w:eastAsia="Wingdings" w:hAnsi="Arial" w:cs="Arial"/>
              <w:sz w:val="14"/>
              <w:szCs w:val="14"/>
            </w:rPr>
            <w:t>Obec</w:t>
          </w:r>
          <w:r w:rsidRPr="006C57EF">
            <w:rPr>
              <w:rFonts w:ascii="Arial" w:hAnsi="Arial" w:cs="Arial"/>
              <w:sz w:val="14"/>
              <w:szCs w:val="14"/>
            </w:rPr>
            <w:t xml:space="preserve"> Rakovnica</w:t>
          </w:r>
        </w:p>
        <w:p w14:paraId="3C4C0C4C" w14:textId="77777777" w:rsidR="006C57EF" w:rsidRPr="006C57EF" w:rsidRDefault="006C57EF" w:rsidP="006C57EF">
          <w:pPr>
            <w:tabs>
              <w:tab w:val="left" w:pos="276"/>
            </w:tabs>
            <w:rPr>
              <w:rFonts w:ascii="Arial" w:hAnsi="Arial" w:cs="Arial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Rakovnica 150</w:t>
          </w:r>
        </w:p>
        <w:p w14:paraId="4C808E22" w14:textId="77777777" w:rsidR="006C57EF" w:rsidRPr="004A4F93" w:rsidRDefault="006C57EF" w:rsidP="006C57EF">
          <w:pPr>
            <w:tabs>
              <w:tab w:val="left" w:pos="27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6C57EF">
            <w:rPr>
              <w:rFonts w:ascii="Arial" w:hAnsi="Arial" w:cs="Arial"/>
              <w:sz w:val="14"/>
              <w:szCs w:val="14"/>
            </w:rPr>
            <w:tab/>
            <w:t>049 31 Rožňavské Bystré</w:t>
          </w:r>
        </w:p>
      </w:tc>
      <w:tc>
        <w:tcPr>
          <w:tcW w:w="2268" w:type="dxa"/>
          <w:tcBorders>
            <w:top w:val="nil"/>
          </w:tcBorders>
        </w:tcPr>
        <w:p w14:paraId="7AD995F9" w14:textId="77777777" w:rsidR="006C57EF" w:rsidRPr="00392316" w:rsidRDefault="00392316" w:rsidP="00392316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🌐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1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www.rakovnica.sk</w:t>
            </w:r>
          </w:hyperlink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2268" w:type="dxa"/>
          <w:tcBorders>
            <w:top w:val="nil"/>
          </w:tcBorders>
        </w:tcPr>
        <w:p w14:paraId="085B79AE" w14:textId="77777777" w:rsidR="006C57EF" w:rsidRPr="004A4F93" w:rsidRDefault="006C57EF" w:rsidP="00392316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4A4F93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  <w:t>+421 58 788 35 00</w:t>
          </w:r>
        </w:p>
        <w:p w14:paraId="3857C461" w14:textId="77777777" w:rsidR="006C57EF" w:rsidRPr="00392316" w:rsidRDefault="006C57EF" w:rsidP="00392316">
          <w:pPr>
            <w:tabs>
              <w:tab w:val="left" w:pos="366"/>
            </w:tabs>
            <w:rPr>
              <w:rFonts w:ascii="Arial" w:eastAsia="Wingdings" w:hAnsi="Arial" w:cs="Arial"/>
              <w:color w:val="000000" w:themeColor="text1"/>
              <w:sz w:val="14"/>
              <w:szCs w:val="14"/>
            </w:rPr>
          </w:pPr>
          <w:r w:rsidRPr="00824750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4A4F93">
            <w:rPr>
              <w:rFonts w:ascii="Arial" w:eastAsia="Wingdings" w:hAnsi="Arial" w:cs="Arial"/>
              <w:sz w:val="14"/>
              <w:szCs w:val="14"/>
            </w:rPr>
            <w:tab/>
          </w:r>
          <w:hyperlink r:id="rId2" w:history="1">
            <w:r w:rsidR="00824750"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obec@rakovnica.sk</w:t>
            </w:r>
          </w:hyperlink>
        </w:p>
        <w:p w14:paraId="1A15919C" w14:textId="77777777" w:rsidR="00824750" w:rsidRPr="004A4F93" w:rsidRDefault="00824750" w:rsidP="00392316">
          <w:pPr>
            <w:tabs>
              <w:tab w:val="left" w:pos="366"/>
            </w:tabs>
            <w:rPr>
              <w:rFonts w:ascii="Arial" w:eastAsia="Wingdings" w:hAnsi="Arial" w:cs="Arial"/>
              <w:sz w:val="14"/>
              <w:szCs w:val="14"/>
            </w:rPr>
          </w:pPr>
          <w:r w:rsidRPr="00392316">
            <w:rPr>
              <w:rFonts w:ascii="Segoe UI Emoji" w:eastAsia="Wingdings" w:hAnsi="Segoe UI Emoji" w:cs="Segoe UI Emoji"/>
              <w:color w:val="000000" w:themeColor="text1"/>
              <w:sz w:val="14"/>
              <w:szCs w:val="14"/>
            </w:rPr>
            <w:t>📧</w:t>
          </w:r>
          <w:r w:rsidRPr="00392316">
            <w:rPr>
              <w:rFonts w:ascii="Arial" w:eastAsia="Wingdings" w:hAnsi="Arial" w:cs="Arial"/>
              <w:color w:val="000000" w:themeColor="text1"/>
              <w:sz w:val="14"/>
              <w:szCs w:val="14"/>
            </w:rPr>
            <w:tab/>
          </w:r>
          <w:hyperlink r:id="rId3" w:history="1">
            <w:r w:rsidRPr="00392316">
              <w:rPr>
                <w:rStyle w:val="Hypertextovprepojenie"/>
                <w:rFonts w:ascii="Arial" w:eastAsia="Wingdings" w:hAnsi="Arial" w:cs="Arial"/>
                <w:color w:val="000000" w:themeColor="text1"/>
                <w:sz w:val="14"/>
                <w:szCs w:val="14"/>
              </w:rPr>
              <w:t>starosta@rakovnica.sk</w:t>
            </w:r>
          </w:hyperlink>
        </w:p>
      </w:tc>
      <w:tc>
        <w:tcPr>
          <w:tcW w:w="2268" w:type="dxa"/>
          <w:tcBorders>
            <w:top w:val="nil"/>
          </w:tcBorders>
        </w:tcPr>
        <w:p w14:paraId="487FD561" w14:textId="77777777" w:rsidR="006C57EF" w:rsidRPr="004A4F93" w:rsidRDefault="006C57EF" w:rsidP="00392316">
          <w:pPr>
            <w:tabs>
              <w:tab w:val="left" w:pos="507"/>
            </w:tabs>
            <w:rPr>
              <w:rFonts w:ascii="Arial" w:hAnsi="Arial" w:cs="Arial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IČO: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00328677</w:t>
          </w:r>
        </w:p>
        <w:p w14:paraId="6B29BD8E" w14:textId="77777777" w:rsidR="006C57EF" w:rsidRPr="004A4F93" w:rsidRDefault="006C57EF" w:rsidP="00392316">
          <w:pPr>
            <w:tabs>
              <w:tab w:val="left" w:pos="507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A4F93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4A4F93">
            <w:rPr>
              <w:rFonts w:ascii="Arial" w:hAnsi="Arial" w:cs="Arial"/>
              <w:sz w:val="14"/>
              <w:szCs w:val="14"/>
            </w:rPr>
            <w:t>2020937061</w:t>
          </w:r>
        </w:p>
      </w:tc>
    </w:tr>
  </w:tbl>
  <w:p w14:paraId="0460482B" w14:textId="77777777" w:rsidR="006C57EF" w:rsidRPr="003938BA" w:rsidRDefault="006C57EF" w:rsidP="006A7916">
    <w:pPr>
      <w:pStyle w:val="Gemertext"/>
      <w:ind w:firstLine="0"/>
      <w:rPr>
        <w:rFonts w:ascii="Arial" w:hAnsi="Arial" w:cs="Arial"/>
        <w:sz w:val="14"/>
        <w:szCs w:val="14"/>
      </w:rPr>
    </w:pPr>
  </w:p>
  <w:p w14:paraId="7CBD4E38" w14:textId="77777777" w:rsidR="003938BA" w:rsidRPr="003938BA" w:rsidRDefault="003938BA" w:rsidP="003938BA">
    <w:pPr>
      <w:pStyle w:val="Gemertext"/>
      <w:ind w:firstLine="0"/>
      <w:jc w:val="center"/>
      <w:rPr>
        <w:rFonts w:ascii="Arial" w:hAnsi="Arial" w:cs="Arial"/>
        <w:sz w:val="14"/>
        <w:szCs w:val="14"/>
      </w:rPr>
    </w:pPr>
    <w:r w:rsidRPr="003938BA">
      <w:rPr>
        <w:rFonts w:ascii="Arial" w:hAnsi="Arial" w:cs="Arial"/>
        <w:sz w:val="14"/>
        <w:szCs w:val="14"/>
      </w:rPr>
      <w:t xml:space="preserve">strana </w:t>
    </w:r>
    <w:r w:rsidRPr="003938BA">
      <w:rPr>
        <w:rFonts w:ascii="Arial" w:hAnsi="Arial" w:cs="Arial"/>
        <w:sz w:val="14"/>
        <w:szCs w:val="14"/>
      </w:rPr>
      <w:fldChar w:fldCharType="begin"/>
    </w:r>
    <w:r w:rsidRPr="003938BA">
      <w:rPr>
        <w:rFonts w:ascii="Arial" w:hAnsi="Arial" w:cs="Arial"/>
        <w:sz w:val="14"/>
        <w:szCs w:val="14"/>
      </w:rPr>
      <w:instrText>PAGE   \* MERGEFORMAT</w:instrText>
    </w:r>
    <w:r w:rsidRPr="003938BA">
      <w:rPr>
        <w:rFonts w:ascii="Arial" w:hAnsi="Arial" w:cs="Arial"/>
        <w:sz w:val="14"/>
        <w:szCs w:val="14"/>
      </w:rPr>
      <w:fldChar w:fldCharType="separate"/>
    </w:r>
    <w:r w:rsidRPr="003938BA">
      <w:rPr>
        <w:rFonts w:ascii="Arial" w:hAnsi="Arial" w:cs="Arial"/>
        <w:sz w:val="14"/>
        <w:szCs w:val="14"/>
      </w:rPr>
      <w:t>1</w:t>
    </w:r>
    <w:r w:rsidRPr="003938BA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  \* MERGEFORMAT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B78A" w14:textId="77777777" w:rsidR="0095412A" w:rsidRDefault="0095412A" w:rsidP="000F4D80">
      <w:pPr>
        <w:spacing w:after="0" w:line="240" w:lineRule="auto"/>
      </w:pPr>
      <w:r>
        <w:separator/>
      </w:r>
    </w:p>
  </w:footnote>
  <w:footnote w:type="continuationSeparator" w:id="0">
    <w:p w14:paraId="403E7157" w14:textId="77777777" w:rsidR="0095412A" w:rsidRDefault="0095412A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7B85" w14:textId="77777777" w:rsidR="001D0DA2" w:rsidRPr="00AD7DC5" w:rsidRDefault="00392316" w:rsidP="00685BE4">
    <w:pPr>
      <w:pStyle w:val="GemerPodnadpis"/>
      <w:rPr>
        <w:spacing w:val="80"/>
        <w:szCs w:val="24"/>
      </w:rPr>
    </w:pPr>
    <w:r w:rsidRPr="00AD7DC5">
      <w:rPr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 wp14:anchorId="1331D801" wp14:editId="7A385788">
          <wp:simplePos x="0" y="0"/>
          <wp:positionH relativeFrom="margin">
            <wp:posOffset>548005</wp:posOffset>
          </wp:positionH>
          <wp:positionV relativeFrom="paragraph">
            <wp:posOffset>160020</wp:posOffset>
          </wp:positionV>
          <wp:extent cx="579120" cy="658436"/>
          <wp:effectExtent l="0" t="0" r="0" b="889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5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2640C" w14:textId="77777777" w:rsidR="000F4D80" w:rsidRPr="00C13348" w:rsidRDefault="001D0DA2" w:rsidP="00980D93">
    <w:pPr>
      <w:pStyle w:val="GemerPodnadpis"/>
      <w:ind w:left="1985" w:right="567"/>
      <w:rPr>
        <w:rFonts w:ascii="Arial" w:hAnsi="Arial"/>
        <w:b/>
        <w:bCs/>
        <w:spacing w:val="80"/>
        <w:sz w:val="52"/>
        <w:szCs w:val="48"/>
      </w:rPr>
    </w:pPr>
    <w:r w:rsidRPr="00C13348">
      <w:rPr>
        <w:rFonts w:ascii="Arial" w:hAnsi="Arial"/>
        <w:b/>
        <w:bCs/>
        <w:spacing w:val="80"/>
        <w:sz w:val="52"/>
        <w:szCs w:val="48"/>
      </w:rPr>
      <w:t xml:space="preserve">OBEC </w:t>
    </w:r>
    <w:r w:rsidR="00685BE4" w:rsidRPr="00C13348">
      <w:rPr>
        <w:rFonts w:ascii="Arial" w:hAnsi="Arial"/>
        <w:b/>
        <w:bCs/>
        <w:spacing w:val="80"/>
        <w:sz w:val="52"/>
        <w:szCs w:val="48"/>
      </w:rPr>
      <w:t>RAKOVNICA</w:t>
    </w:r>
  </w:p>
  <w:p w14:paraId="1EC50C2F" w14:textId="77777777" w:rsidR="000F4D80" w:rsidRPr="0095412A" w:rsidRDefault="00685BE4" w:rsidP="004923A2">
    <w:pPr>
      <w:pStyle w:val="GemerPodnadpis"/>
      <w:spacing w:after="240"/>
      <w:ind w:left="1985" w:right="567"/>
      <w:rPr>
        <w:rFonts w:ascii="Arial" w:hAnsi="Arial"/>
        <w:spacing w:val="20"/>
      </w:rPr>
    </w:pPr>
    <w:r w:rsidRPr="0095412A">
      <w:rPr>
        <w:rFonts w:ascii="Arial" w:hAnsi="Arial"/>
        <w:spacing w:val="20"/>
      </w:rPr>
      <w:t>Rakovnica 150, 049 31 Rožňavské Bystré</w:t>
    </w:r>
  </w:p>
  <w:p w14:paraId="0871292A" w14:textId="77777777" w:rsidR="000F4D80" w:rsidRPr="00AD7DC5" w:rsidRDefault="0095412A" w:rsidP="00685BE4">
    <w:pPr>
      <w:pStyle w:val="Gemernormlny"/>
      <w:rPr>
        <w:sz w:val="22"/>
        <w:szCs w:val="20"/>
      </w:rPr>
    </w:pPr>
    <w:r>
      <w:rPr>
        <w:sz w:val="22"/>
        <w:szCs w:val="20"/>
      </w:rPr>
      <w:pict w14:anchorId="5E82F873">
        <v:rect id="_x0000_i1026" style="width:453.6pt;height:.5pt" o:hralign="center" o:hrstd="t" o:hrnoshade="t" o:hr="t" fillcolor="#5a5a5a [2109]" stroked="f"/>
      </w:pict>
    </w:r>
  </w:p>
  <w:p w14:paraId="7844EBAC" w14:textId="77777777" w:rsidR="00062CED" w:rsidRPr="00062CED" w:rsidRDefault="00062CED" w:rsidP="00685BE4">
    <w:pPr>
      <w:pStyle w:val="Gemernormlny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97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F3E1AB3"/>
    <w:multiLevelType w:val="multilevel"/>
    <w:tmpl w:val="CCDE01E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64400593">
    <w:abstractNumId w:val="0"/>
  </w:num>
  <w:num w:numId="2" w16cid:durableId="1594508432">
    <w:abstractNumId w:val="1"/>
  </w:num>
  <w:num w:numId="3" w16cid:durableId="1473258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2A"/>
    <w:rsid w:val="00025A5C"/>
    <w:rsid w:val="00062CED"/>
    <w:rsid w:val="000B74DE"/>
    <w:rsid w:val="000E2DDD"/>
    <w:rsid w:val="000F4D80"/>
    <w:rsid w:val="00151BE5"/>
    <w:rsid w:val="001914E5"/>
    <w:rsid w:val="001A2AF0"/>
    <w:rsid w:val="001C1B71"/>
    <w:rsid w:val="001C2665"/>
    <w:rsid w:val="001D0DA2"/>
    <w:rsid w:val="002772EB"/>
    <w:rsid w:val="00286E51"/>
    <w:rsid w:val="00392316"/>
    <w:rsid w:val="003938BA"/>
    <w:rsid w:val="003D09F9"/>
    <w:rsid w:val="004264F3"/>
    <w:rsid w:val="004405A4"/>
    <w:rsid w:val="00467EBD"/>
    <w:rsid w:val="004923A2"/>
    <w:rsid w:val="004A1BC7"/>
    <w:rsid w:val="004A4F93"/>
    <w:rsid w:val="004F1E72"/>
    <w:rsid w:val="00546DD5"/>
    <w:rsid w:val="00604BEF"/>
    <w:rsid w:val="0063314A"/>
    <w:rsid w:val="006358E6"/>
    <w:rsid w:val="00685BE4"/>
    <w:rsid w:val="006A3BCE"/>
    <w:rsid w:val="006A7916"/>
    <w:rsid w:val="006C57EF"/>
    <w:rsid w:val="00712F0F"/>
    <w:rsid w:val="00726EDF"/>
    <w:rsid w:val="00795770"/>
    <w:rsid w:val="007E7283"/>
    <w:rsid w:val="008205AA"/>
    <w:rsid w:val="00824750"/>
    <w:rsid w:val="00862C5F"/>
    <w:rsid w:val="00926868"/>
    <w:rsid w:val="0095412A"/>
    <w:rsid w:val="00957028"/>
    <w:rsid w:val="00980D93"/>
    <w:rsid w:val="009F6E23"/>
    <w:rsid w:val="00A344B4"/>
    <w:rsid w:val="00A37680"/>
    <w:rsid w:val="00AA1FF0"/>
    <w:rsid w:val="00AD61C1"/>
    <w:rsid w:val="00AD7DC5"/>
    <w:rsid w:val="00B20A18"/>
    <w:rsid w:val="00B234F0"/>
    <w:rsid w:val="00B25958"/>
    <w:rsid w:val="00BA3CB0"/>
    <w:rsid w:val="00C13348"/>
    <w:rsid w:val="00C80225"/>
    <w:rsid w:val="00CA452C"/>
    <w:rsid w:val="00D03AF4"/>
    <w:rsid w:val="00D25E0D"/>
    <w:rsid w:val="00DA7196"/>
    <w:rsid w:val="00E15D0D"/>
    <w:rsid w:val="00E23FC0"/>
    <w:rsid w:val="00E416AB"/>
    <w:rsid w:val="00EC1477"/>
    <w:rsid w:val="00EC4B4A"/>
    <w:rsid w:val="00F36128"/>
    <w:rsid w:val="00F54ECF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11538"/>
  <w15:docId w15:val="{3EB951FE-61A1-4D73-A364-72B5947A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412A"/>
    <w:pPr>
      <w:suppressAutoHyphens/>
    </w:pPr>
  </w:style>
  <w:style w:type="paragraph" w:styleId="Nadpis1">
    <w:name w:val="heading 1"/>
    <w:basedOn w:val="Normlny"/>
    <w:next w:val="Normlny"/>
    <w:link w:val="Nadpis1Char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qFormat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C13348"/>
    <w:pPr>
      <w:spacing w:line="264" w:lineRule="auto"/>
      <w:jc w:val="center"/>
    </w:pPr>
    <w:rPr>
      <w:rFonts w:ascii="Times New Roman" w:hAnsi="Times New Roman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qFormat/>
    <w:rsid w:val="00C13348"/>
    <w:rPr>
      <w:rFonts w:ascii="Times New Roman" w:eastAsiaTheme="majorEastAsia" w:hAnsi="Times New Roman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C13348"/>
    <w:pPr>
      <w:spacing w:before="0" w:line="264" w:lineRule="auto"/>
      <w:jc w:val="both"/>
    </w:pPr>
    <w:rPr>
      <w:rFonts w:ascii="Times New Roman" w:hAnsi="Times New Roman" w:cs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qFormat/>
    <w:rsid w:val="00C13348"/>
    <w:rPr>
      <w:rFonts w:ascii="Times New Roman" w:eastAsiaTheme="majorEastAsia" w:hAnsi="Times New Roman" w:cs="Arial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726EDF"/>
    <w:pPr>
      <w:spacing w:after="0" w:line="240" w:lineRule="auto"/>
      <w:jc w:val="center"/>
    </w:pPr>
    <w:rPr>
      <w:rFonts w:ascii="Times New Roman" w:hAnsi="Times New Roman" w:cs="Arial"/>
      <w:color w:val="auto"/>
      <w:spacing w:val="0"/>
      <w:sz w:val="26"/>
    </w:rPr>
  </w:style>
  <w:style w:type="character" w:customStyle="1" w:styleId="GemerPodnadpisChar">
    <w:name w:val="Gemer Podnadpis Char"/>
    <w:basedOn w:val="MUNIpodnadpisChar"/>
    <w:link w:val="GemerPodnadpis"/>
    <w:qFormat/>
    <w:rsid w:val="00726EDF"/>
    <w:rPr>
      <w:rFonts w:ascii="Times New Roman" w:eastAsiaTheme="minorEastAsia" w:hAnsi="Times New Roman" w:cs="Arial"/>
      <w:sz w:val="26"/>
    </w:rPr>
  </w:style>
  <w:style w:type="paragraph" w:customStyle="1" w:styleId="Gemertext">
    <w:name w:val="Gemer text"/>
    <w:basedOn w:val="Normlny"/>
    <w:link w:val="GemertextChar"/>
    <w:qFormat/>
    <w:rsid w:val="006C57EF"/>
    <w:pPr>
      <w:spacing w:after="4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6C57EF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025A5C"/>
    <w:pPr>
      <w:spacing w:after="40"/>
      <w:jc w:val="both"/>
    </w:pPr>
    <w:rPr>
      <w:rFonts w:ascii="Times New Roman" w:hAnsi="Times New Roman" w:cs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qFormat/>
    <w:rsid w:val="00025A5C"/>
    <w:rPr>
      <w:rFonts w:ascii="Times New Roman" w:hAnsi="Times New Roman" w:cs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 w:cs="Times New Roman"/>
      <w:b/>
      <w:sz w:val="24"/>
    </w:rPr>
  </w:style>
  <w:style w:type="paragraph" w:customStyle="1" w:styleId="Gemerzvraznentext">
    <w:name w:val="Gemer zvýraznený text"/>
    <w:basedOn w:val="Gemernormlny"/>
    <w:link w:val="GemerzvraznentextChar"/>
    <w:qFormat/>
    <w:rsid w:val="00AD7DC5"/>
    <w:pPr>
      <w:jc w:val="left"/>
    </w:pPr>
    <w:rPr>
      <w:b/>
    </w:rPr>
  </w:style>
  <w:style w:type="character" w:customStyle="1" w:styleId="GemerzvraznentextChar">
    <w:name w:val="Gemer zvýraznený text Char"/>
    <w:basedOn w:val="GemernormlnyChar"/>
    <w:link w:val="Gemerzvraznentext"/>
    <w:qFormat/>
    <w:rsid w:val="00AD7DC5"/>
    <w:rPr>
      <w:rFonts w:ascii="Times New Roman" w:hAnsi="Times New Roman" w:cs="Times New Roman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4A4F93"/>
    <w:pPr>
      <w:ind w:left="851" w:hanging="851"/>
    </w:pPr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4A4F93"/>
    <w:rPr>
      <w:rFonts w:ascii="Arial" w:eastAsiaTheme="majorEastAsia" w:hAnsi="Arial" w:cs="Arial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712F0F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712F0F"/>
    <w:rPr>
      <w:rFonts w:ascii="Bahnschrift" w:eastAsiaTheme="majorEastAsia" w:hAnsi="Bahnschrift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qFormat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character" w:customStyle="1" w:styleId="Internetovodkaz">
    <w:name w:val="Internetový odkaz"/>
    <w:rsid w:val="00685BE4"/>
    <w:rPr>
      <w:color w:val="0000FF"/>
      <w:u w:val="single"/>
    </w:rPr>
  </w:style>
  <w:style w:type="character" w:customStyle="1" w:styleId="GemertextzvraznenChar">
    <w:name w:val="Gemer text zvýraznený Char"/>
    <w:basedOn w:val="GemertextChar"/>
    <w:link w:val="Gemertextzvraznen"/>
    <w:qFormat/>
    <w:rsid w:val="0095412A"/>
    <w:rPr>
      <w:rFonts w:ascii="Times New Roman" w:hAnsi="Times New Roman" w:cstheme="majorHAnsi"/>
      <w:b/>
      <w:sz w:val="24"/>
      <w:szCs w:val="24"/>
    </w:rPr>
  </w:style>
  <w:style w:type="paragraph" w:customStyle="1" w:styleId="Gemertextzvraznen">
    <w:name w:val="Gemer text zvýraznený"/>
    <w:basedOn w:val="Gemertext"/>
    <w:link w:val="GemertextzvraznenChar"/>
    <w:qFormat/>
    <w:rsid w:val="0095412A"/>
    <w:pPr>
      <w:spacing w:after="0" w:line="276" w:lineRule="auto"/>
      <w:ind w:firstLine="0"/>
    </w:pPr>
    <w:rPr>
      <w:rFonts w:cstheme="maj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rakovnica.sk" TargetMode="External"/><Relationship Id="rId2" Type="http://schemas.openxmlformats.org/officeDocument/2006/relationships/hyperlink" Target="mailto:obec@rakovnica.sk" TargetMode="External"/><Relationship Id="rId1" Type="http://schemas.openxmlformats.org/officeDocument/2006/relationships/hyperlink" Target="http://www.rako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OneDrive\Dokumenty\Vlastn&#233;%20&#353;abl&#243;ny%20bal&#237;ka%20Office\Rakovnica\Rakovnica%20-%20kore&#353;pondenci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Rakovnica - korešpondencia.dotx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baníckych tradícií – banícka pamätná izba v obci Rakovnica (I. etapa)</dc:title>
  <dc:subject/>
  <dc:creator>Tomáš Ladňák</dc:creator>
  <cp:keywords/>
  <dc:description/>
  <cp:lastModifiedBy>Obec Nižná Slaná</cp:lastModifiedBy>
  <cp:revision>1</cp:revision>
  <cp:lastPrinted>2021-08-05T13:23:00Z</cp:lastPrinted>
  <dcterms:created xsi:type="dcterms:W3CDTF">2023-06-29T20:32:00Z</dcterms:created>
  <dcterms:modified xsi:type="dcterms:W3CDTF">2023-06-29T20:34:00Z</dcterms:modified>
  <cp:contentStatus>04</cp:contentStatus>
</cp:coreProperties>
</file>